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D76637" w14:textId="77777777" w:rsidR="00000000" w:rsidRDefault="00000000">
      <w:pPr>
        <w:autoSpaceDE w:val="0"/>
        <w:autoSpaceDN w:val="0"/>
        <w:adjustRightInd w:val="0"/>
        <w:spacing w:line="480" w:lineRule="atLeast"/>
        <w:ind w:left="960" w:hanging="240"/>
        <w:jc w:val="left"/>
        <w:rPr>
          <w:rFonts w:ascii="ＭＳ ゴシック" w:eastAsia="ＭＳ ゴシック" w:hAnsi="ＭＳ ゴシック" w:cs="ＭＳ ゴシック"/>
          <w:b/>
          <w:bCs/>
          <w:color w:val="000000"/>
          <w:kern w:val="0"/>
          <w:sz w:val="24"/>
          <w:szCs w:val="24"/>
        </w:rPr>
      </w:pPr>
      <w:r>
        <w:rPr>
          <w:rFonts w:ascii="ＭＳ ゴシック" w:eastAsia="ＭＳ ゴシック" w:hAnsi="ＭＳ ゴシック" w:cs="ＭＳ ゴシック" w:hint="eastAsia"/>
          <w:b/>
          <w:bCs/>
          <w:color w:val="000000"/>
          <w:kern w:val="0"/>
          <w:sz w:val="24"/>
          <w:szCs w:val="24"/>
        </w:rPr>
        <w:t>○日立市都市の低炭素化の促進に関する法律施行細則</w:t>
      </w:r>
    </w:p>
    <w:p w14:paraId="77790D51" w14:textId="77777777" w:rsidR="00000000" w:rsidRDefault="00000000">
      <w:pPr>
        <w:autoSpaceDE w:val="0"/>
        <w:autoSpaceDN w:val="0"/>
        <w:adjustRightInd w:val="0"/>
        <w:spacing w:line="420" w:lineRule="atLeast"/>
        <w:jc w:val="righ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平成２４年１２月２６日</w:t>
      </w:r>
    </w:p>
    <w:p w14:paraId="7A00C53F" w14:textId="77777777" w:rsidR="00000000" w:rsidRDefault="00000000">
      <w:pPr>
        <w:autoSpaceDE w:val="0"/>
        <w:autoSpaceDN w:val="0"/>
        <w:adjustRightInd w:val="0"/>
        <w:spacing w:line="420" w:lineRule="atLeast"/>
        <w:jc w:val="righ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規則第５０号</w:t>
      </w:r>
    </w:p>
    <w:p w14:paraId="0A9C0697" w14:textId="77777777" w:rsidR="00000000" w:rsidRDefault="00000000">
      <w:pPr>
        <w:autoSpaceDE w:val="0"/>
        <w:autoSpaceDN w:val="0"/>
        <w:adjustRightInd w:val="0"/>
        <w:spacing w:line="420" w:lineRule="atLeast"/>
        <w:jc w:val="righ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改正　平成２６年２月２７日規則第５号</w:t>
      </w:r>
    </w:p>
    <w:p w14:paraId="1EB57658" w14:textId="77777777" w:rsidR="00000000" w:rsidRDefault="00000000">
      <w:pPr>
        <w:autoSpaceDE w:val="0"/>
        <w:autoSpaceDN w:val="0"/>
        <w:adjustRightInd w:val="0"/>
        <w:spacing w:line="420" w:lineRule="atLeast"/>
        <w:jc w:val="righ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平成２７年５月２９日規則第４３号</w:t>
      </w:r>
    </w:p>
    <w:p w14:paraId="3289DD3E" w14:textId="77777777" w:rsidR="00000000" w:rsidRDefault="00000000">
      <w:pPr>
        <w:autoSpaceDE w:val="0"/>
        <w:autoSpaceDN w:val="0"/>
        <w:adjustRightInd w:val="0"/>
        <w:spacing w:line="420" w:lineRule="atLeast"/>
        <w:jc w:val="righ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平成２８年３月３０日規則第１９号</w:t>
      </w:r>
    </w:p>
    <w:p w14:paraId="6DF9741B" w14:textId="77777777" w:rsidR="00000000" w:rsidRDefault="00000000">
      <w:pPr>
        <w:autoSpaceDE w:val="0"/>
        <w:autoSpaceDN w:val="0"/>
        <w:adjustRightInd w:val="0"/>
        <w:spacing w:line="420" w:lineRule="atLeast"/>
        <w:jc w:val="righ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平成２９年３月３０日規則第１０号</w:t>
      </w:r>
    </w:p>
    <w:p w14:paraId="15E80ED2" w14:textId="77777777" w:rsidR="00000000" w:rsidRDefault="00000000">
      <w:pPr>
        <w:autoSpaceDE w:val="0"/>
        <w:autoSpaceDN w:val="0"/>
        <w:adjustRightInd w:val="0"/>
        <w:spacing w:line="420" w:lineRule="atLeast"/>
        <w:jc w:val="righ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令和２年３月２７日規則第１６号</w:t>
      </w:r>
    </w:p>
    <w:p w14:paraId="028D4E0F" w14:textId="77777777" w:rsidR="00000000" w:rsidRDefault="00000000">
      <w:pPr>
        <w:autoSpaceDE w:val="0"/>
        <w:autoSpaceDN w:val="0"/>
        <w:adjustRightInd w:val="0"/>
        <w:spacing w:line="420" w:lineRule="atLeast"/>
        <w:jc w:val="righ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令和３年３月２６日規則第７号</w:t>
      </w:r>
    </w:p>
    <w:p w14:paraId="01F838AB" w14:textId="77777777" w:rsidR="00000000" w:rsidRDefault="00000000">
      <w:pPr>
        <w:autoSpaceDE w:val="0"/>
        <w:autoSpaceDN w:val="0"/>
        <w:adjustRightInd w:val="0"/>
        <w:spacing w:line="420" w:lineRule="atLeast"/>
        <w:jc w:val="righ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令和３年３月３０日規則第１３号</w:t>
      </w:r>
    </w:p>
    <w:p w14:paraId="2AA2B9D6" w14:textId="77777777" w:rsidR="00000000" w:rsidRDefault="00000000">
      <w:pPr>
        <w:autoSpaceDE w:val="0"/>
        <w:autoSpaceDN w:val="0"/>
        <w:adjustRightInd w:val="0"/>
        <w:spacing w:line="420" w:lineRule="atLeast"/>
        <w:ind w:left="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（趣旨）</w:t>
      </w:r>
    </w:p>
    <w:p w14:paraId="3FC01CAE" w14:textId="77777777" w:rsidR="00000000" w:rsidRDefault="00000000">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第１条　この規則は、都市の低炭素化の促進に関する法律（平成２４年法律第８４号。以下「法」という。）及び都市の低炭素化の促進に関する法律施行規則（平成２４年国土交通省令第８６号。以下「省令」という。）の施行並びに日立市手数料条例（昭和４６年条例第５号。以下「手数料条例」という。）第４条の規定に基づく低炭素建築物新築等計画認定申請手数料及び低炭素建築物新築等計画変更認定申請手数料の減額に関し必要な事項を定めるものとする。</w:t>
      </w:r>
    </w:p>
    <w:p w14:paraId="48191E85" w14:textId="77777777" w:rsidR="00000000" w:rsidRDefault="00000000">
      <w:pPr>
        <w:autoSpaceDE w:val="0"/>
        <w:autoSpaceDN w:val="0"/>
        <w:adjustRightInd w:val="0"/>
        <w:spacing w:line="420" w:lineRule="atLeast"/>
        <w:ind w:left="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（市長が必要と認める図書）</w:t>
      </w:r>
    </w:p>
    <w:p w14:paraId="06B4AFF5" w14:textId="77777777" w:rsidR="00000000" w:rsidRDefault="00000000">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第２条　省令第４１条第１項に規定する市長が必要と認める図書は、次に掲げる図書とする。</w:t>
      </w:r>
    </w:p>
    <w:p w14:paraId="5CCF0319" w14:textId="77777777" w:rsidR="00000000" w:rsidRDefault="00000000">
      <w:pPr>
        <w:autoSpaceDE w:val="0"/>
        <w:autoSpaceDN w:val="0"/>
        <w:adjustRightInd w:val="0"/>
        <w:spacing w:line="420" w:lineRule="atLeast"/>
        <w:ind w:left="420" w:hanging="210"/>
        <w:jc w:val="left"/>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t>(1)</w:t>
      </w:r>
      <w:r>
        <w:rPr>
          <w:rFonts w:ascii="ＭＳ 明朝" w:eastAsia="ＭＳ 明朝" w:hAnsi="ＭＳ 明朝" w:cs="ＭＳ 明朝" w:hint="eastAsia"/>
          <w:color w:val="000000"/>
          <w:kern w:val="0"/>
          <w:szCs w:val="21"/>
        </w:rPr>
        <w:t xml:space="preserve">　法第５４条第１項第１号に掲げる基準に適合する旨を証する書面（当該適合していることを証する対象が住宅以外のみである場合にあっては登録住宅性能評価機関（住宅の品質確保の促進等に関する法律（平成１１年法律第８１号）第５条第１項に規定する登録住宅性能評価機関をいう。以下この号において同じ。）であって建築基準法（昭和２５年法律第２０１号）第７７条の２１第１項に規定する指定確認検査機関の業務を実施しているもの又は登録建築物エネルギー消費性能判定機関（建築物のエネルギー消費性能の向上に関する法律（平成２７年法律第５３号）第１５条第１項に規定する登録建築物エネルギー消費性能判定機関をいう。以下この号において同じ。）が交付したものに限り、当該適合していることを証する対象が住宅の部分のみである場合にあっては登録建築物エネルギー消費性能判定機関（建築基準法第７７条の２１第１項に規定する指定確認検査機関の業務を実施しているものに限る。以下この号において同じ。）又は登録住宅性能評価機関が交付したものに限り、当該適合していることを証する対象が住宅及び住宅以外の部分である場合にあっては登録住宅性能評価機関（同項に規定する指定確認検査機関の業務を実施しているものに限る。）又は登録建築物エネルギー消費性能判定機関が交付したものに限る。）の交付を受けた場合にあっては、当該書面</w:t>
      </w:r>
    </w:p>
    <w:p w14:paraId="0CB6BFA9" w14:textId="77777777" w:rsidR="00000000" w:rsidRDefault="00000000">
      <w:pPr>
        <w:autoSpaceDE w:val="0"/>
        <w:autoSpaceDN w:val="0"/>
        <w:adjustRightInd w:val="0"/>
        <w:spacing w:line="420" w:lineRule="atLeast"/>
        <w:ind w:left="420" w:hanging="210"/>
        <w:jc w:val="left"/>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t>(2)</w:t>
      </w:r>
      <w:r>
        <w:rPr>
          <w:rFonts w:ascii="ＭＳ 明朝" w:eastAsia="ＭＳ 明朝" w:hAnsi="ＭＳ 明朝" w:cs="ＭＳ 明朝" w:hint="eastAsia"/>
          <w:color w:val="000000"/>
          <w:kern w:val="0"/>
          <w:szCs w:val="21"/>
        </w:rPr>
        <w:t xml:space="preserve">　建築基準法第６条第１項又は第６条の２第１項の規定による確認済証の交付を受けた場合に</w:t>
      </w:r>
      <w:r>
        <w:rPr>
          <w:rFonts w:ascii="ＭＳ 明朝" w:eastAsia="ＭＳ 明朝" w:hAnsi="ＭＳ 明朝" w:cs="ＭＳ 明朝" w:hint="eastAsia"/>
          <w:color w:val="000000"/>
          <w:kern w:val="0"/>
          <w:szCs w:val="21"/>
        </w:rPr>
        <w:lastRenderedPageBreak/>
        <w:t>あっては、当該確認済証の写し</w:t>
      </w:r>
    </w:p>
    <w:p w14:paraId="59E3673F" w14:textId="77777777" w:rsidR="00000000" w:rsidRDefault="00000000">
      <w:pPr>
        <w:autoSpaceDE w:val="0"/>
        <w:autoSpaceDN w:val="0"/>
        <w:adjustRightInd w:val="0"/>
        <w:spacing w:line="420" w:lineRule="atLeast"/>
        <w:ind w:left="420" w:hanging="210"/>
        <w:jc w:val="left"/>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t>(3)</w:t>
      </w:r>
      <w:r>
        <w:rPr>
          <w:rFonts w:ascii="ＭＳ 明朝" w:eastAsia="ＭＳ 明朝" w:hAnsi="ＭＳ 明朝" w:cs="ＭＳ 明朝" w:hint="eastAsia"/>
          <w:color w:val="000000"/>
          <w:kern w:val="0"/>
          <w:szCs w:val="21"/>
        </w:rPr>
        <w:t xml:space="preserve">　法第５４条第２項（法第５５条第２項において準用する場合を含む。）の規定による申出があった場合にあっては、建築基準法第６条第１項に規定する確認の申請書の正本及び副本（当該申出に係る低炭素建築物新築等計画に同法第６条の３第１項の規定において構造計算適合性判定を要するものとされる部分が含まれている場合にあっては、同条第７項に規定する適合判定通知書）</w:t>
      </w:r>
    </w:p>
    <w:p w14:paraId="03FCC637" w14:textId="77777777" w:rsidR="00000000" w:rsidRDefault="00000000">
      <w:pPr>
        <w:autoSpaceDE w:val="0"/>
        <w:autoSpaceDN w:val="0"/>
        <w:adjustRightInd w:val="0"/>
        <w:spacing w:line="420" w:lineRule="atLeast"/>
        <w:ind w:left="84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（平２６規則５・平２７規則４３・平２９規則１０・一部改正）</w:t>
      </w:r>
    </w:p>
    <w:p w14:paraId="134CD5CB" w14:textId="77777777" w:rsidR="00000000" w:rsidRDefault="00000000">
      <w:pPr>
        <w:autoSpaceDE w:val="0"/>
        <w:autoSpaceDN w:val="0"/>
        <w:adjustRightInd w:val="0"/>
        <w:spacing w:line="420" w:lineRule="atLeast"/>
        <w:ind w:left="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（計画の通知）</w:t>
      </w:r>
    </w:p>
    <w:p w14:paraId="05B28DDD" w14:textId="77777777" w:rsidR="00000000" w:rsidRDefault="00000000">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第３条　法第５４条第３項（法第５５条第２項において準用する場合を含む。）の規定による通知は、計画通知書（様式第１号）に建築基準法第６条第１項（同法第８７条第１項において準用する場合を含む。）の確認の申請書を添えて建築主事に行うものとする。</w:t>
      </w:r>
    </w:p>
    <w:p w14:paraId="2DF904D8" w14:textId="77777777" w:rsidR="00000000" w:rsidRDefault="00000000">
      <w:pPr>
        <w:autoSpaceDE w:val="0"/>
        <w:autoSpaceDN w:val="0"/>
        <w:adjustRightInd w:val="0"/>
        <w:spacing w:line="420" w:lineRule="atLeast"/>
        <w:ind w:left="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（認定申請の取下げ）</w:t>
      </w:r>
    </w:p>
    <w:p w14:paraId="453B96BA" w14:textId="77777777" w:rsidR="00000000" w:rsidRDefault="00000000">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第４条　認定申請又は変更認定申請をした者は、市長が認定又は変更認定をする前に当該申請を取り下げようとするときは、取下届（様式第２号）の正本及び副本を市長に提出しなければならない。</w:t>
      </w:r>
    </w:p>
    <w:p w14:paraId="1A12499F" w14:textId="77777777" w:rsidR="00000000" w:rsidRDefault="00000000">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２　市長は、前条の通知を行った場合で前項の取下届の提出があったときは、取下通知書（様式第３号）により建築主事に通知しなければならない。</w:t>
      </w:r>
    </w:p>
    <w:p w14:paraId="4A9F0964" w14:textId="77777777" w:rsidR="00000000" w:rsidRDefault="00000000">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３　第１項の取下届の副本は、申請書の副本とともに申請をした者に返還するものとする。</w:t>
      </w:r>
    </w:p>
    <w:p w14:paraId="523816BF" w14:textId="77777777" w:rsidR="00000000" w:rsidRDefault="00000000">
      <w:pPr>
        <w:autoSpaceDE w:val="0"/>
        <w:autoSpaceDN w:val="0"/>
        <w:adjustRightInd w:val="0"/>
        <w:spacing w:line="420" w:lineRule="atLeast"/>
        <w:ind w:left="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（報告）</w:t>
      </w:r>
    </w:p>
    <w:p w14:paraId="4CCD79EC" w14:textId="77777777" w:rsidR="00000000" w:rsidRDefault="00000000">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第５条　認定建築主は、法第５６条の規定により認定低炭素建築物新築等計画の建築物の状況の報告を求められた場合には、状況報告書（様式第４号）により、報告内容を説明するための図書を添えて、市長に報告するものとする。</w:t>
      </w:r>
    </w:p>
    <w:p w14:paraId="01CB3917" w14:textId="77777777" w:rsidR="00000000" w:rsidRDefault="00000000">
      <w:pPr>
        <w:autoSpaceDE w:val="0"/>
        <w:autoSpaceDN w:val="0"/>
        <w:adjustRightInd w:val="0"/>
        <w:spacing w:line="420" w:lineRule="atLeast"/>
        <w:ind w:left="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（取消しの通知）</w:t>
      </w:r>
    </w:p>
    <w:p w14:paraId="6C59DF79" w14:textId="77777777" w:rsidR="00000000" w:rsidRDefault="00000000">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第６条　法第５８条の規定により認定を取り消した場合は、認定取消通知書（様式第５号）により通知するものとする。</w:t>
      </w:r>
    </w:p>
    <w:p w14:paraId="4EDF2709" w14:textId="77777777" w:rsidR="00000000" w:rsidRDefault="00000000">
      <w:pPr>
        <w:autoSpaceDE w:val="0"/>
        <w:autoSpaceDN w:val="0"/>
        <w:adjustRightInd w:val="0"/>
        <w:spacing w:line="420" w:lineRule="atLeast"/>
        <w:ind w:left="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（低炭素建築物新築等計画認定申請手数料等の減額）</w:t>
      </w:r>
    </w:p>
    <w:p w14:paraId="61E95B69" w14:textId="77777777" w:rsidR="00000000" w:rsidRDefault="00000000">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第７条　手数料条例第４条の規定に基づき市長が手数料条例別表５その他の表第１２項に規定する低炭素建築物新築等計画認定申請手数料を減額できる場合は、次の表の左欄の掲げる場合とし、その減額する額は、同表の右欄に掲げる額とする。</w:t>
      </w:r>
    </w:p>
    <w:tbl>
      <w:tblPr>
        <w:tblW w:w="0" w:type="auto"/>
        <w:tblInd w:w="5" w:type="dxa"/>
        <w:tblLayout w:type="fixed"/>
        <w:tblCellMar>
          <w:left w:w="0" w:type="dxa"/>
          <w:right w:w="0" w:type="dxa"/>
        </w:tblCellMar>
        <w:tblLook w:val="0000" w:firstRow="0" w:lastRow="0" w:firstColumn="0" w:lastColumn="0" w:noHBand="0" w:noVBand="0"/>
      </w:tblPr>
      <w:tblGrid>
        <w:gridCol w:w="1403"/>
        <w:gridCol w:w="7951"/>
      </w:tblGrid>
      <w:tr w:rsidR="00000000" w14:paraId="4FD76D4F" w14:textId="77777777">
        <w:tblPrEx>
          <w:tblCellMar>
            <w:top w:w="0" w:type="dxa"/>
            <w:left w:w="0" w:type="dxa"/>
            <w:bottom w:w="0" w:type="dxa"/>
            <w:right w:w="0" w:type="dxa"/>
          </w:tblCellMar>
        </w:tblPrEx>
        <w:tc>
          <w:tcPr>
            <w:tcW w:w="1403" w:type="dxa"/>
            <w:tcBorders>
              <w:top w:val="single" w:sz="4" w:space="0" w:color="000000"/>
              <w:left w:val="single" w:sz="4" w:space="0" w:color="000000"/>
              <w:bottom w:val="single" w:sz="4" w:space="0" w:color="000000"/>
              <w:right w:val="single" w:sz="4" w:space="0" w:color="000000"/>
            </w:tcBorders>
            <w:tcMar>
              <w:top w:w="5" w:type="dxa"/>
              <w:left w:w="5" w:type="dxa"/>
              <w:bottom w:w="5" w:type="dxa"/>
              <w:right w:w="5" w:type="dxa"/>
            </w:tcMar>
          </w:tcPr>
          <w:p w14:paraId="5064AE80" w14:textId="77777777" w:rsidR="00000000" w:rsidRDefault="00000000">
            <w:pPr>
              <w:autoSpaceDE w:val="0"/>
              <w:autoSpaceDN w:val="0"/>
              <w:adjustRightInd w:val="0"/>
              <w:spacing w:line="42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第２条第１号の書面がある場合</w:t>
            </w:r>
          </w:p>
        </w:tc>
        <w:tc>
          <w:tcPr>
            <w:tcW w:w="7951" w:type="dxa"/>
            <w:tcBorders>
              <w:top w:val="single" w:sz="4" w:space="0" w:color="000000"/>
              <w:left w:val="nil"/>
              <w:bottom w:val="single" w:sz="4" w:space="0" w:color="000000"/>
              <w:right w:val="single" w:sz="4" w:space="0" w:color="000000"/>
            </w:tcBorders>
            <w:tcMar>
              <w:top w:w="5" w:type="dxa"/>
              <w:left w:w="5" w:type="dxa"/>
              <w:bottom w:w="5" w:type="dxa"/>
              <w:right w:w="5" w:type="dxa"/>
            </w:tcMar>
          </w:tcPr>
          <w:p w14:paraId="418738CB" w14:textId="77777777" w:rsidR="00000000" w:rsidRDefault="00000000">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t>(1)</w:t>
            </w:r>
            <w:r>
              <w:rPr>
                <w:rFonts w:ascii="ＭＳ 明朝" w:eastAsia="ＭＳ 明朝" w:hAnsi="ＭＳ 明朝" w:cs="ＭＳ 明朝" w:hint="eastAsia"/>
                <w:color w:val="000000"/>
                <w:kern w:val="0"/>
                <w:szCs w:val="21"/>
              </w:rPr>
              <w:t xml:space="preserve">　認定の対象が住宅の単位住戸（住宅の部分の一の住戸をいう。以下同じ。）である場合において、単位住戸が１のとき</w:t>
            </w:r>
          </w:p>
          <w:p w14:paraId="7B9AAAD8" w14:textId="77777777" w:rsidR="00000000" w:rsidRDefault="00000000">
            <w:pPr>
              <w:autoSpaceDE w:val="0"/>
              <w:autoSpaceDN w:val="0"/>
              <w:adjustRightInd w:val="0"/>
              <w:spacing w:line="420" w:lineRule="atLeast"/>
              <w:ind w:left="42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ア　単位住戸の床面積が２００平方メートル未満のときは２４，０００円</w:t>
            </w:r>
          </w:p>
          <w:p w14:paraId="77991E45" w14:textId="77777777" w:rsidR="00000000" w:rsidRDefault="00000000">
            <w:pPr>
              <w:autoSpaceDE w:val="0"/>
              <w:autoSpaceDN w:val="0"/>
              <w:adjustRightInd w:val="0"/>
              <w:spacing w:line="420" w:lineRule="atLeast"/>
              <w:ind w:left="42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イ　単位住戸の床面積が２００平方メートル以上のときは２８，０００円</w:t>
            </w:r>
          </w:p>
          <w:p w14:paraId="482B3C5F" w14:textId="77777777" w:rsidR="00000000" w:rsidRDefault="00000000">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t>(2)</w:t>
            </w:r>
            <w:r>
              <w:rPr>
                <w:rFonts w:ascii="ＭＳ 明朝" w:eastAsia="ＭＳ 明朝" w:hAnsi="ＭＳ 明朝" w:cs="ＭＳ 明朝" w:hint="eastAsia"/>
                <w:color w:val="000000"/>
                <w:kern w:val="0"/>
                <w:szCs w:val="21"/>
              </w:rPr>
              <w:t xml:space="preserve">　認定の対象が住宅の単位住戸である場合において、単位住戸が２以上のとき</w:t>
            </w:r>
          </w:p>
          <w:p w14:paraId="3DB7D35E" w14:textId="77777777" w:rsidR="00000000" w:rsidRDefault="00000000">
            <w:pPr>
              <w:autoSpaceDE w:val="0"/>
              <w:autoSpaceDN w:val="0"/>
              <w:adjustRightInd w:val="0"/>
              <w:spacing w:line="420" w:lineRule="atLeast"/>
              <w:ind w:left="42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lastRenderedPageBreak/>
              <w:t>ア　単位住戸の床面積の合計が３００平方メートル未満のときは４９，０００円</w:t>
            </w:r>
          </w:p>
          <w:p w14:paraId="5034823B" w14:textId="77777777" w:rsidR="00000000" w:rsidRDefault="00000000">
            <w:pPr>
              <w:autoSpaceDE w:val="0"/>
              <w:autoSpaceDN w:val="0"/>
              <w:adjustRightInd w:val="0"/>
              <w:spacing w:line="420" w:lineRule="atLeast"/>
              <w:ind w:left="42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イ　単位住戸の床面積の合計が３００平方メートル以上２，０００平方メートル未満のときは７９，０００円</w:t>
            </w:r>
          </w:p>
          <w:p w14:paraId="0974FD69" w14:textId="77777777" w:rsidR="00000000" w:rsidRDefault="00000000">
            <w:pPr>
              <w:autoSpaceDE w:val="0"/>
              <w:autoSpaceDN w:val="0"/>
              <w:adjustRightInd w:val="0"/>
              <w:spacing w:line="420" w:lineRule="atLeast"/>
              <w:ind w:left="42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ウ　単位住戸の床面積の合計が２，０００平方メートル以上５，０００平方メートル未満のときは１２６，０００円</w:t>
            </w:r>
          </w:p>
          <w:p w14:paraId="682A4ECD" w14:textId="77777777" w:rsidR="00000000" w:rsidRDefault="00000000">
            <w:pPr>
              <w:autoSpaceDE w:val="0"/>
              <w:autoSpaceDN w:val="0"/>
              <w:adjustRightInd w:val="0"/>
              <w:spacing w:line="420" w:lineRule="atLeast"/>
              <w:ind w:left="42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エ　単位住戸の床面積の合計が５，０００平方メートル以上のときは１６７，０００円</w:t>
            </w:r>
          </w:p>
          <w:p w14:paraId="3A1E0E60" w14:textId="77777777" w:rsidR="00000000" w:rsidRDefault="00000000">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t>(3)</w:t>
            </w:r>
            <w:r>
              <w:rPr>
                <w:rFonts w:ascii="ＭＳ 明朝" w:eastAsia="ＭＳ 明朝" w:hAnsi="ＭＳ 明朝" w:cs="ＭＳ 明朝" w:hint="eastAsia"/>
                <w:color w:val="000000"/>
                <w:kern w:val="0"/>
                <w:szCs w:val="21"/>
              </w:rPr>
              <w:t xml:space="preserve">　認定の対象が住宅（認定の対象が２以上の単位住戸を有するものに限る。）である場合</w:t>
            </w:r>
          </w:p>
          <w:p w14:paraId="2E1A550A" w14:textId="77777777" w:rsidR="00000000" w:rsidRDefault="00000000">
            <w:pPr>
              <w:autoSpaceDE w:val="0"/>
              <w:autoSpaceDN w:val="0"/>
              <w:adjustRightInd w:val="0"/>
              <w:spacing w:line="420" w:lineRule="atLeast"/>
              <w:ind w:left="42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ア　住宅の床面積の合計が３００平方メートル未満のときは４９，０００円</w:t>
            </w:r>
          </w:p>
          <w:p w14:paraId="433D2425" w14:textId="77777777" w:rsidR="00000000" w:rsidRDefault="00000000">
            <w:pPr>
              <w:autoSpaceDE w:val="0"/>
              <w:autoSpaceDN w:val="0"/>
              <w:adjustRightInd w:val="0"/>
              <w:spacing w:line="420" w:lineRule="atLeast"/>
              <w:ind w:left="42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イ　住宅の床面積の合計が３００平方メートル以上２，０００平方メートル未満のときは７９，０００円</w:t>
            </w:r>
          </w:p>
          <w:p w14:paraId="1BA06C2C" w14:textId="77777777" w:rsidR="00000000" w:rsidRDefault="00000000">
            <w:pPr>
              <w:autoSpaceDE w:val="0"/>
              <w:autoSpaceDN w:val="0"/>
              <w:adjustRightInd w:val="0"/>
              <w:spacing w:line="420" w:lineRule="atLeast"/>
              <w:ind w:left="42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ウ　住宅の床面積の合計が２，０００平方メートル以上５，０００平方メートル未満のときは１２６，０００円</w:t>
            </w:r>
          </w:p>
          <w:p w14:paraId="74628775" w14:textId="77777777" w:rsidR="00000000" w:rsidRDefault="00000000">
            <w:pPr>
              <w:autoSpaceDE w:val="0"/>
              <w:autoSpaceDN w:val="0"/>
              <w:adjustRightInd w:val="0"/>
              <w:spacing w:line="420" w:lineRule="atLeast"/>
              <w:ind w:left="42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エ　住宅の床面積の合計が５，０００平方メートル以上のときは１６７，０００円</w:t>
            </w:r>
          </w:p>
          <w:p w14:paraId="02F38B8B" w14:textId="77777777" w:rsidR="00000000" w:rsidRDefault="00000000">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t>(4)</w:t>
            </w:r>
            <w:r>
              <w:rPr>
                <w:rFonts w:ascii="ＭＳ 明朝" w:eastAsia="ＭＳ 明朝" w:hAnsi="ＭＳ 明朝" w:cs="ＭＳ 明朝" w:hint="eastAsia"/>
                <w:color w:val="000000"/>
                <w:kern w:val="0"/>
                <w:szCs w:val="21"/>
              </w:rPr>
              <w:t xml:space="preserve">　認定の対象が住宅以外の建築物である場合において、建築物について、法第５４条第１項第１号に規定する基準（以下「誘導すべき基準」という。）に適合するかどうかの基準が、建築物エネルギー消費性能基準等を定める省令（平成２８年経済産業省・国土交通省令第１号。以下「省令」という。）第１条第１項第１号ただし書に定める方法又は同号イに定める基準（以下「標準入力法・主要室入力法」という。）によるとき</w:t>
            </w:r>
          </w:p>
          <w:p w14:paraId="543D06AC" w14:textId="77777777" w:rsidR="00000000" w:rsidRDefault="00000000">
            <w:pPr>
              <w:autoSpaceDE w:val="0"/>
              <w:autoSpaceDN w:val="0"/>
              <w:adjustRightInd w:val="0"/>
              <w:spacing w:line="420" w:lineRule="atLeast"/>
              <w:ind w:left="42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ア　建築物の床面積の合計が３００平方メートル未満のときは１８１，０００円</w:t>
            </w:r>
          </w:p>
          <w:p w14:paraId="4435D0A6" w14:textId="77777777" w:rsidR="00000000" w:rsidRDefault="00000000">
            <w:pPr>
              <w:autoSpaceDE w:val="0"/>
              <w:autoSpaceDN w:val="0"/>
              <w:adjustRightInd w:val="0"/>
              <w:spacing w:line="420" w:lineRule="atLeast"/>
              <w:ind w:left="42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イ　建築物の床面積の合計が３００平方メートル以上１，０００平方メートル未満のときは２２３，０００円</w:t>
            </w:r>
          </w:p>
          <w:p w14:paraId="5F924AD1" w14:textId="77777777" w:rsidR="00000000" w:rsidRDefault="00000000">
            <w:pPr>
              <w:autoSpaceDE w:val="0"/>
              <w:autoSpaceDN w:val="0"/>
              <w:adjustRightInd w:val="0"/>
              <w:spacing w:line="420" w:lineRule="atLeast"/>
              <w:ind w:left="42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ウ　建築物の床面積の合計が１，０００平方メートル以上２，０００平方メートル未満のときは２８４，０００円</w:t>
            </w:r>
          </w:p>
          <w:p w14:paraId="0A4D1DF4" w14:textId="77777777" w:rsidR="00000000" w:rsidRDefault="00000000">
            <w:pPr>
              <w:autoSpaceDE w:val="0"/>
              <w:autoSpaceDN w:val="0"/>
              <w:adjustRightInd w:val="0"/>
              <w:spacing w:line="420" w:lineRule="atLeast"/>
              <w:ind w:left="42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エ　建築物の床面積の合計が２，０００平方メートル以上５，０００平方メートル未満のときは３７０，０００円</w:t>
            </w:r>
          </w:p>
          <w:p w14:paraId="4B82CDF1" w14:textId="77777777" w:rsidR="00000000" w:rsidRDefault="00000000">
            <w:pPr>
              <w:autoSpaceDE w:val="0"/>
              <w:autoSpaceDN w:val="0"/>
              <w:adjustRightInd w:val="0"/>
              <w:spacing w:line="420" w:lineRule="atLeast"/>
              <w:ind w:left="42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オ　建築物の床面積の合計が５，０００平方メートル以上１０，０００平方メートル未満のときは４３２，０００円</w:t>
            </w:r>
          </w:p>
          <w:p w14:paraId="74236825" w14:textId="77777777" w:rsidR="00000000" w:rsidRDefault="00000000">
            <w:pPr>
              <w:autoSpaceDE w:val="0"/>
              <w:autoSpaceDN w:val="0"/>
              <w:adjustRightInd w:val="0"/>
              <w:spacing w:line="420" w:lineRule="atLeast"/>
              <w:ind w:left="42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カ　建築物の床面積の合計が１０，０００平方メートル以上２５，０００平方メートル未満のときは５０３，０００円</w:t>
            </w:r>
          </w:p>
          <w:p w14:paraId="0D5F4C3B" w14:textId="77777777" w:rsidR="00000000" w:rsidRDefault="00000000">
            <w:pPr>
              <w:autoSpaceDE w:val="0"/>
              <w:autoSpaceDN w:val="0"/>
              <w:adjustRightInd w:val="0"/>
              <w:spacing w:line="420" w:lineRule="atLeast"/>
              <w:ind w:left="42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キ　建築物の床面積の合計が２５，０００平方メートル以上のときは５５９，００</w:t>
            </w:r>
            <w:r>
              <w:rPr>
                <w:rFonts w:ascii="ＭＳ 明朝" w:eastAsia="ＭＳ 明朝" w:hAnsi="ＭＳ 明朝" w:cs="ＭＳ 明朝" w:hint="eastAsia"/>
                <w:color w:val="000000"/>
                <w:kern w:val="0"/>
                <w:szCs w:val="21"/>
              </w:rPr>
              <w:lastRenderedPageBreak/>
              <w:t>０円</w:t>
            </w:r>
          </w:p>
          <w:p w14:paraId="1BFC1F6B" w14:textId="77777777" w:rsidR="00000000" w:rsidRDefault="00000000">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t>(5)</w:t>
            </w:r>
            <w:r>
              <w:rPr>
                <w:rFonts w:ascii="ＭＳ 明朝" w:eastAsia="ＭＳ 明朝" w:hAnsi="ＭＳ 明朝" w:cs="ＭＳ 明朝" w:hint="eastAsia"/>
                <w:color w:val="000000"/>
                <w:kern w:val="0"/>
                <w:szCs w:val="21"/>
              </w:rPr>
              <w:t xml:space="preserve">　認定の対象が住宅以外の建築物である場合において、建築物について、誘導すべき基準に適合するかどうかの基準が、省令第１条第１項第１号ロに定める基準（以下「モデル建物法」という。）によるとき</w:t>
            </w:r>
          </w:p>
          <w:p w14:paraId="324E1740" w14:textId="77777777" w:rsidR="00000000" w:rsidRDefault="00000000">
            <w:pPr>
              <w:autoSpaceDE w:val="0"/>
              <w:autoSpaceDN w:val="0"/>
              <w:adjustRightInd w:val="0"/>
              <w:spacing w:line="420" w:lineRule="atLeast"/>
              <w:ind w:left="42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ア　建築物の床面積の合計が３００平方メートル未満のときは６４，０００円</w:t>
            </w:r>
          </w:p>
          <w:p w14:paraId="78DEC1BF" w14:textId="77777777" w:rsidR="00000000" w:rsidRDefault="00000000">
            <w:pPr>
              <w:autoSpaceDE w:val="0"/>
              <w:autoSpaceDN w:val="0"/>
              <w:adjustRightInd w:val="0"/>
              <w:spacing w:line="420" w:lineRule="atLeast"/>
              <w:ind w:left="42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イ　建築物の床面積の合計が３００平方メートル以上１，０００平方メートル未満のときは７８，０００円</w:t>
            </w:r>
          </w:p>
          <w:p w14:paraId="14BBB1E1" w14:textId="77777777" w:rsidR="00000000" w:rsidRDefault="00000000">
            <w:pPr>
              <w:autoSpaceDE w:val="0"/>
              <w:autoSpaceDN w:val="0"/>
              <w:adjustRightInd w:val="0"/>
              <w:spacing w:line="420" w:lineRule="atLeast"/>
              <w:ind w:left="42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ウ　建築物の床面積の合計が１，０００平方メートル以上２，０００平方メートル未満のときは９９，０００円</w:t>
            </w:r>
          </w:p>
          <w:p w14:paraId="7FA3B104" w14:textId="77777777" w:rsidR="00000000" w:rsidRDefault="00000000">
            <w:pPr>
              <w:autoSpaceDE w:val="0"/>
              <w:autoSpaceDN w:val="0"/>
              <w:adjustRightInd w:val="0"/>
              <w:spacing w:line="420" w:lineRule="atLeast"/>
              <w:ind w:left="42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エ　建築物の床面積の合計が２，０００平方メートル以上５，０００平方メートル未満のときは１２９，０００円</w:t>
            </w:r>
          </w:p>
          <w:p w14:paraId="45CAF411" w14:textId="77777777" w:rsidR="00000000" w:rsidRDefault="00000000">
            <w:pPr>
              <w:autoSpaceDE w:val="0"/>
              <w:autoSpaceDN w:val="0"/>
              <w:adjustRightInd w:val="0"/>
              <w:spacing w:line="420" w:lineRule="atLeast"/>
              <w:ind w:left="42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オ　建築物の床面積の合計が５，０００平方メートル以上１０，０００平方メートル未満のときは１５１，０００円</w:t>
            </w:r>
          </w:p>
          <w:p w14:paraId="160215B5" w14:textId="77777777" w:rsidR="00000000" w:rsidRDefault="00000000">
            <w:pPr>
              <w:autoSpaceDE w:val="0"/>
              <w:autoSpaceDN w:val="0"/>
              <w:adjustRightInd w:val="0"/>
              <w:spacing w:line="420" w:lineRule="atLeast"/>
              <w:ind w:left="42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カ　建築物の床面積の合計が１０，０００平方メートル以上２５，０００平方メートル未満のときは１７５，０００円</w:t>
            </w:r>
          </w:p>
          <w:p w14:paraId="690778F3" w14:textId="77777777" w:rsidR="00000000" w:rsidRDefault="00000000">
            <w:pPr>
              <w:autoSpaceDE w:val="0"/>
              <w:autoSpaceDN w:val="0"/>
              <w:adjustRightInd w:val="0"/>
              <w:spacing w:line="420" w:lineRule="atLeast"/>
              <w:ind w:left="42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キ　建築物の床面積の合計が２５，０００平方メートル以上のときは１９５，０００円</w:t>
            </w:r>
          </w:p>
          <w:p w14:paraId="5EB7E4F5" w14:textId="77777777" w:rsidR="00000000" w:rsidRDefault="00000000">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t>(6)</w:t>
            </w:r>
            <w:r>
              <w:rPr>
                <w:rFonts w:ascii="ＭＳ 明朝" w:eastAsia="ＭＳ 明朝" w:hAnsi="ＭＳ 明朝" w:cs="ＭＳ 明朝" w:hint="eastAsia"/>
                <w:color w:val="000000"/>
                <w:kern w:val="0"/>
                <w:szCs w:val="21"/>
              </w:rPr>
              <w:t xml:space="preserve">　認定の対象が住宅及び住宅以外の部分を有する建築物である場合にあっては、建築物の住宅の部分の床面積（共有部分に係る数値を用いない方法による場合にあっては、共用部分の床面積を除く。）の合計に応じて</w:t>
            </w:r>
            <w:r>
              <w:rPr>
                <w:rFonts w:ascii="ＭＳ 明朝" w:eastAsia="ＭＳ 明朝" w:hAnsi="ＭＳ 明朝" w:cs="ＭＳ 明朝"/>
                <w:color w:val="000000"/>
                <w:kern w:val="0"/>
                <w:szCs w:val="21"/>
              </w:rPr>
              <w:t>(3)</w:t>
            </w:r>
            <w:r>
              <w:rPr>
                <w:rFonts w:ascii="ＭＳ 明朝" w:eastAsia="ＭＳ 明朝" w:hAnsi="ＭＳ 明朝" w:cs="ＭＳ 明朝" w:hint="eastAsia"/>
                <w:color w:val="000000"/>
                <w:kern w:val="0"/>
                <w:szCs w:val="21"/>
              </w:rPr>
              <w:t>の規定により算出した額に、</w:t>
            </w:r>
            <w:r>
              <w:rPr>
                <w:rFonts w:ascii="ＭＳ 明朝" w:eastAsia="ＭＳ 明朝" w:hAnsi="ＭＳ 明朝" w:cs="ＭＳ 明朝"/>
                <w:color w:val="000000"/>
                <w:kern w:val="0"/>
                <w:szCs w:val="21"/>
              </w:rPr>
              <w:t>(4)</w:t>
            </w:r>
            <w:r>
              <w:rPr>
                <w:rFonts w:ascii="ＭＳ 明朝" w:eastAsia="ＭＳ 明朝" w:hAnsi="ＭＳ 明朝" w:cs="ＭＳ 明朝" w:hint="eastAsia"/>
                <w:color w:val="000000"/>
                <w:kern w:val="0"/>
                <w:szCs w:val="21"/>
              </w:rPr>
              <w:t>の規定中「建築物の床面積の合計」とあるのを「建築物の住宅以外の部分の床面積の合計」と読み替えて同号に規定する額を加算した額</w:t>
            </w:r>
          </w:p>
        </w:tc>
      </w:tr>
    </w:tbl>
    <w:p w14:paraId="16895588" w14:textId="77777777" w:rsidR="00000000" w:rsidRDefault="00000000">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lastRenderedPageBreak/>
        <w:t>２　手数料条例第４条の規定に基づき市長が手数料条例別表５その他の表第１３項に規定する低炭素建築物新築等計画変更認定申請手数料を減額できる場合は、次の表の左欄に掲げる場合とし、その減額する額は、同表の右欄の掲げる額とする。</w:t>
      </w:r>
    </w:p>
    <w:tbl>
      <w:tblPr>
        <w:tblW w:w="0" w:type="auto"/>
        <w:tblInd w:w="5" w:type="dxa"/>
        <w:tblLayout w:type="fixed"/>
        <w:tblCellMar>
          <w:left w:w="0" w:type="dxa"/>
          <w:right w:w="0" w:type="dxa"/>
        </w:tblCellMar>
        <w:tblLook w:val="0000" w:firstRow="0" w:lastRow="0" w:firstColumn="0" w:lastColumn="0" w:noHBand="0" w:noVBand="0"/>
      </w:tblPr>
      <w:tblGrid>
        <w:gridCol w:w="1403"/>
        <w:gridCol w:w="7951"/>
      </w:tblGrid>
      <w:tr w:rsidR="00000000" w14:paraId="47978C6B" w14:textId="77777777">
        <w:tblPrEx>
          <w:tblCellMar>
            <w:top w:w="0" w:type="dxa"/>
            <w:left w:w="0" w:type="dxa"/>
            <w:bottom w:w="0" w:type="dxa"/>
            <w:right w:w="0" w:type="dxa"/>
          </w:tblCellMar>
        </w:tblPrEx>
        <w:tc>
          <w:tcPr>
            <w:tcW w:w="1403" w:type="dxa"/>
            <w:tcBorders>
              <w:top w:val="single" w:sz="4" w:space="0" w:color="000000"/>
              <w:left w:val="single" w:sz="4" w:space="0" w:color="000000"/>
              <w:bottom w:val="single" w:sz="4" w:space="0" w:color="000000"/>
              <w:right w:val="single" w:sz="4" w:space="0" w:color="000000"/>
            </w:tcBorders>
            <w:tcMar>
              <w:top w:w="5" w:type="dxa"/>
              <w:left w:w="5" w:type="dxa"/>
              <w:bottom w:w="5" w:type="dxa"/>
              <w:right w:w="5" w:type="dxa"/>
            </w:tcMar>
          </w:tcPr>
          <w:p w14:paraId="2DA2F01D" w14:textId="77777777" w:rsidR="00000000" w:rsidRDefault="00000000">
            <w:pPr>
              <w:autoSpaceDE w:val="0"/>
              <w:autoSpaceDN w:val="0"/>
              <w:adjustRightInd w:val="0"/>
              <w:spacing w:line="42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第２条第１号の書面がある場合</w:t>
            </w:r>
          </w:p>
        </w:tc>
        <w:tc>
          <w:tcPr>
            <w:tcW w:w="7951" w:type="dxa"/>
            <w:tcBorders>
              <w:top w:val="single" w:sz="4" w:space="0" w:color="000000"/>
              <w:left w:val="nil"/>
              <w:bottom w:val="single" w:sz="4" w:space="0" w:color="000000"/>
              <w:right w:val="single" w:sz="4" w:space="0" w:color="000000"/>
            </w:tcBorders>
            <w:tcMar>
              <w:top w:w="5" w:type="dxa"/>
              <w:left w:w="5" w:type="dxa"/>
              <w:bottom w:w="5" w:type="dxa"/>
              <w:right w:w="5" w:type="dxa"/>
            </w:tcMar>
          </w:tcPr>
          <w:p w14:paraId="5EE25ABB" w14:textId="77777777" w:rsidR="00000000" w:rsidRDefault="00000000">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t>(1)</w:t>
            </w:r>
            <w:r>
              <w:rPr>
                <w:rFonts w:ascii="ＭＳ 明朝" w:eastAsia="ＭＳ 明朝" w:hAnsi="ＭＳ 明朝" w:cs="ＭＳ 明朝" w:hint="eastAsia"/>
                <w:color w:val="000000"/>
                <w:kern w:val="0"/>
                <w:szCs w:val="21"/>
              </w:rPr>
              <w:t xml:space="preserve">　認定の対象が住宅の単位住戸である場合において、単位住戸が１のとき</w:t>
            </w:r>
          </w:p>
          <w:p w14:paraId="2CBF9BBD" w14:textId="77777777" w:rsidR="00000000" w:rsidRDefault="00000000">
            <w:pPr>
              <w:autoSpaceDE w:val="0"/>
              <w:autoSpaceDN w:val="0"/>
              <w:adjustRightInd w:val="0"/>
              <w:spacing w:line="420" w:lineRule="atLeast"/>
              <w:ind w:left="42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ア　単位住戸の床面積が２００平方メートル未満のときは１２，０００円</w:t>
            </w:r>
          </w:p>
          <w:p w14:paraId="4DC67967" w14:textId="77777777" w:rsidR="00000000" w:rsidRDefault="00000000">
            <w:pPr>
              <w:autoSpaceDE w:val="0"/>
              <w:autoSpaceDN w:val="0"/>
              <w:adjustRightInd w:val="0"/>
              <w:spacing w:line="420" w:lineRule="atLeast"/>
              <w:ind w:left="42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イ　単位住戸の床面積が２００平方メートル以上のときは１４，０００円</w:t>
            </w:r>
          </w:p>
          <w:p w14:paraId="522C32CB" w14:textId="77777777" w:rsidR="00000000" w:rsidRDefault="00000000">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t>(2)</w:t>
            </w:r>
            <w:r>
              <w:rPr>
                <w:rFonts w:ascii="ＭＳ 明朝" w:eastAsia="ＭＳ 明朝" w:hAnsi="ＭＳ 明朝" w:cs="ＭＳ 明朝" w:hint="eastAsia"/>
                <w:color w:val="000000"/>
                <w:kern w:val="0"/>
                <w:szCs w:val="21"/>
              </w:rPr>
              <w:t xml:space="preserve">　認定の対象が住宅の単位住戸である場合において、単位住戸が２以上のとき</w:t>
            </w:r>
          </w:p>
          <w:p w14:paraId="04A56F70" w14:textId="77777777" w:rsidR="00000000" w:rsidRDefault="00000000">
            <w:pPr>
              <w:autoSpaceDE w:val="0"/>
              <w:autoSpaceDN w:val="0"/>
              <w:adjustRightInd w:val="0"/>
              <w:spacing w:line="420" w:lineRule="atLeast"/>
              <w:ind w:left="42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ア　単位住戸の床面積の合計が３００平方メートル未満のときは２５，０００円</w:t>
            </w:r>
          </w:p>
          <w:p w14:paraId="59B0DF6C" w14:textId="77777777" w:rsidR="00000000" w:rsidRDefault="00000000">
            <w:pPr>
              <w:autoSpaceDE w:val="0"/>
              <w:autoSpaceDN w:val="0"/>
              <w:adjustRightInd w:val="0"/>
              <w:spacing w:line="420" w:lineRule="atLeast"/>
              <w:ind w:left="42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イ　単位住戸の床面積の合計が３００平方メートル以上２，０００平方メートル未満のときは４０，０００円</w:t>
            </w:r>
          </w:p>
          <w:p w14:paraId="717813DD" w14:textId="77777777" w:rsidR="00000000" w:rsidRDefault="00000000">
            <w:pPr>
              <w:autoSpaceDE w:val="0"/>
              <w:autoSpaceDN w:val="0"/>
              <w:adjustRightInd w:val="0"/>
              <w:spacing w:line="420" w:lineRule="atLeast"/>
              <w:ind w:left="42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ウ　単位住戸の床面積の合計が２，０００平方メートル以上５，０００平方メート</w:t>
            </w:r>
            <w:r>
              <w:rPr>
                <w:rFonts w:ascii="ＭＳ 明朝" w:eastAsia="ＭＳ 明朝" w:hAnsi="ＭＳ 明朝" w:cs="ＭＳ 明朝" w:hint="eastAsia"/>
                <w:color w:val="000000"/>
                <w:kern w:val="0"/>
                <w:szCs w:val="21"/>
              </w:rPr>
              <w:lastRenderedPageBreak/>
              <w:t>ル未満のときは６３，０００円</w:t>
            </w:r>
          </w:p>
          <w:p w14:paraId="269EF920" w14:textId="77777777" w:rsidR="00000000" w:rsidRDefault="00000000">
            <w:pPr>
              <w:autoSpaceDE w:val="0"/>
              <w:autoSpaceDN w:val="0"/>
              <w:adjustRightInd w:val="0"/>
              <w:spacing w:line="420" w:lineRule="atLeast"/>
              <w:ind w:left="42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エ　単位住戸の床面積の合計が５，０００平方メートル以上のときは８４，０００円</w:t>
            </w:r>
          </w:p>
          <w:p w14:paraId="3BC81392" w14:textId="77777777" w:rsidR="00000000" w:rsidRDefault="00000000">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t>(3)</w:t>
            </w:r>
            <w:r>
              <w:rPr>
                <w:rFonts w:ascii="ＭＳ 明朝" w:eastAsia="ＭＳ 明朝" w:hAnsi="ＭＳ 明朝" w:cs="ＭＳ 明朝" w:hint="eastAsia"/>
                <w:color w:val="000000"/>
                <w:kern w:val="0"/>
                <w:szCs w:val="21"/>
              </w:rPr>
              <w:t xml:space="preserve">　認定の対象が住宅（認定の対象が２以上の単位住戸を有するものに限る。）である場合</w:t>
            </w:r>
          </w:p>
          <w:p w14:paraId="05A3A4CE" w14:textId="77777777" w:rsidR="00000000" w:rsidRDefault="00000000">
            <w:pPr>
              <w:autoSpaceDE w:val="0"/>
              <w:autoSpaceDN w:val="0"/>
              <w:adjustRightInd w:val="0"/>
              <w:spacing w:line="420" w:lineRule="atLeast"/>
              <w:ind w:left="42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ア　住宅の床面積の合計（設計一次エネルギー消費量を省令第４条第３項第２号の数値とした住宅にあっては、住宅のうち共用部分を除いた単位住戸の総数の床面積の合計。以下この号において同じ。）が３００平方メートル未満のときは２５，０００円</w:t>
            </w:r>
          </w:p>
          <w:p w14:paraId="71F6215D" w14:textId="77777777" w:rsidR="00000000" w:rsidRDefault="00000000">
            <w:pPr>
              <w:autoSpaceDE w:val="0"/>
              <w:autoSpaceDN w:val="0"/>
              <w:adjustRightInd w:val="0"/>
              <w:spacing w:line="420" w:lineRule="atLeast"/>
              <w:ind w:left="42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イ　住宅の床面積の合計が３００平方メートル以上２，０００平方メートル未満のときは４０，０００円</w:t>
            </w:r>
          </w:p>
          <w:p w14:paraId="0A6AE546" w14:textId="77777777" w:rsidR="00000000" w:rsidRDefault="00000000">
            <w:pPr>
              <w:autoSpaceDE w:val="0"/>
              <w:autoSpaceDN w:val="0"/>
              <w:adjustRightInd w:val="0"/>
              <w:spacing w:line="420" w:lineRule="atLeast"/>
              <w:ind w:left="42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ウ　住宅の床面積の合計が２，０００平方メートル以上５，０００平方メートル未満のときは６３，０００円</w:t>
            </w:r>
          </w:p>
          <w:p w14:paraId="41EA64E7" w14:textId="77777777" w:rsidR="00000000" w:rsidRDefault="00000000">
            <w:pPr>
              <w:autoSpaceDE w:val="0"/>
              <w:autoSpaceDN w:val="0"/>
              <w:adjustRightInd w:val="0"/>
              <w:spacing w:line="420" w:lineRule="atLeast"/>
              <w:ind w:left="42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エ　住宅の床面積の合計が５，０００平方メートル以上のときは８４，０００円</w:t>
            </w:r>
          </w:p>
          <w:p w14:paraId="582DCDC7" w14:textId="77777777" w:rsidR="00000000" w:rsidRDefault="00000000">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t>(4)</w:t>
            </w:r>
            <w:r>
              <w:rPr>
                <w:rFonts w:ascii="ＭＳ 明朝" w:eastAsia="ＭＳ 明朝" w:hAnsi="ＭＳ 明朝" w:cs="ＭＳ 明朝" w:hint="eastAsia"/>
                <w:color w:val="000000"/>
                <w:kern w:val="0"/>
                <w:szCs w:val="21"/>
              </w:rPr>
              <w:t xml:space="preserve">　認定の対象が住宅以外の建築物である場合において、建築物について、誘導すべき基準に適合するかどうかの基準が、標準入力法・主要室入力法によるとき</w:t>
            </w:r>
          </w:p>
          <w:p w14:paraId="703C3FA7" w14:textId="77777777" w:rsidR="00000000" w:rsidRDefault="00000000">
            <w:pPr>
              <w:autoSpaceDE w:val="0"/>
              <w:autoSpaceDN w:val="0"/>
              <w:adjustRightInd w:val="0"/>
              <w:spacing w:line="420" w:lineRule="atLeast"/>
              <w:ind w:left="42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ア　建築物の床面積の合計が３００平方メートル未満のときは９１，０００円</w:t>
            </w:r>
          </w:p>
          <w:p w14:paraId="5262ED3E" w14:textId="77777777" w:rsidR="00000000" w:rsidRDefault="00000000">
            <w:pPr>
              <w:autoSpaceDE w:val="0"/>
              <w:autoSpaceDN w:val="0"/>
              <w:adjustRightInd w:val="0"/>
              <w:spacing w:line="420" w:lineRule="atLeast"/>
              <w:ind w:left="42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イ　建築物の床面積の合計が３００平方メートル以上１，０００平方メートル未満のときは１１２，０００円</w:t>
            </w:r>
          </w:p>
          <w:p w14:paraId="38343BDD" w14:textId="77777777" w:rsidR="00000000" w:rsidRDefault="00000000">
            <w:pPr>
              <w:autoSpaceDE w:val="0"/>
              <w:autoSpaceDN w:val="0"/>
              <w:adjustRightInd w:val="0"/>
              <w:spacing w:line="420" w:lineRule="atLeast"/>
              <w:ind w:left="42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ウ　建築物の床面積の合計が１，０００平方メートル以上２，０００平方メートル未満のときは１４２，０００円</w:t>
            </w:r>
          </w:p>
          <w:p w14:paraId="46E96D0B" w14:textId="77777777" w:rsidR="00000000" w:rsidRDefault="00000000">
            <w:pPr>
              <w:autoSpaceDE w:val="0"/>
              <w:autoSpaceDN w:val="0"/>
              <w:adjustRightInd w:val="0"/>
              <w:spacing w:line="420" w:lineRule="atLeast"/>
              <w:ind w:left="42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エ　建築物の床面積の合計が２，０００平方メートル以上５，０００平方メートル未満のときは１８５，０００円</w:t>
            </w:r>
          </w:p>
          <w:p w14:paraId="04091E16" w14:textId="77777777" w:rsidR="00000000" w:rsidRDefault="00000000">
            <w:pPr>
              <w:autoSpaceDE w:val="0"/>
              <w:autoSpaceDN w:val="0"/>
              <w:adjustRightInd w:val="0"/>
              <w:spacing w:line="420" w:lineRule="atLeast"/>
              <w:ind w:left="42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オ　建築物の床面積の合計が５，０００平方メートル以上１０，０００平方メートル未満のときは２１６，０００円</w:t>
            </w:r>
          </w:p>
          <w:p w14:paraId="6CD3D25C" w14:textId="77777777" w:rsidR="00000000" w:rsidRDefault="00000000">
            <w:pPr>
              <w:autoSpaceDE w:val="0"/>
              <w:autoSpaceDN w:val="0"/>
              <w:adjustRightInd w:val="0"/>
              <w:spacing w:line="420" w:lineRule="atLeast"/>
              <w:ind w:left="42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カ　建築物の床面積の合計が１０，０００平方メートル以上２５，０００平方メートル未満のときは２５１，０００円</w:t>
            </w:r>
          </w:p>
          <w:p w14:paraId="1539FF3F" w14:textId="77777777" w:rsidR="00000000" w:rsidRDefault="00000000">
            <w:pPr>
              <w:autoSpaceDE w:val="0"/>
              <w:autoSpaceDN w:val="0"/>
              <w:adjustRightInd w:val="0"/>
              <w:spacing w:line="420" w:lineRule="atLeast"/>
              <w:ind w:left="42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キ　建築物の床面積の合計が２５，０００平方メートル以上のときは２８０，０００円</w:t>
            </w:r>
          </w:p>
          <w:p w14:paraId="6D01D60C" w14:textId="77777777" w:rsidR="00000000" w:rsidRDefault="00000000">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t>(5)</w:t>
            </w:r>
            <w:r>
              <w:rPr>
                <w:rFonts w:ascii="ＭＳ 明朝" w:eastAsia="ＭＳ 明朝" w:hAnsi="ＭＳ 明朝" w:cs="ＭＳ 明朝" w:hint="eastAsia"/>
                <w:color w:val="000000"/>
                <w:kern w:val="0"/>
                <w:szCs w:val="21"/>
              </w:rPr>
              <w:t xml:space="preserve">　認定の対象が住宅以外の建築物である場合において、建築物について、誘導すべき基準に適合するかどうかの基準が、モデル建物法によるとき</w:t>
            </w:r>
          </w:p>
          <w:p w14:paraId="7A7D731B" w14:textId="77777777" w:rsidR="00000000" w:rsidRDefault="00000000">
            <w:pPr>
              <w:autoSpaceDE w:val="0"/>
              <w:autoSpaceDN w:val="0"/>
              <w:adjustRightInd w:val="0"/>
              <w:spacing w:line="420" w:lineRule="atLeast"/>
              <w:ind w:left="42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ア　建築物の床面積の合計が３００平方メートル未満のときは３２，０００円</w:t>
            </w:r>
          </w:p>
          <w:p w14:paraId="39B5D09D" w14:textId="77777777" w:rsidR="00000000" w:rsidRDefault="00000000">
            <w:pPr>
              <w:autoSpaceDE w:val="0"/>
              <w:autoSpaceDN w:val="0"/>
              <w:adjustRightInd w:val="0"/>
              <w:spacing w:line="420" w:lineRule="atLeast"/>
              <w:ind w:left="42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イ　建築物の床面積の合計が３００平方メートル以上１，０００平方メートル未満</w:t>
            </w:r>
            <w:r>
              <w:rPr>
                <w:rFonts w:ascii="ＭＳ 明朝" w:eastAsia="ＭＳ 明朝" w:hAnsi="ＭＳ 明朝" w:cs="ＭＳ 明朝" w:hint="eastAsia"/>
                <w:color w:val="000000"/>
                <w:kern w:val="0"/>
                <w:szCs w:val="21"/>
              </w:rPr>
              <w:lastRenderedPageBreak/>
              <w:t>のときは３９，０００円</w:t>
            </w:r>
          </w:p>
          <w:p w14:paraId="0F10EFFA" w14:textId="77777777" w:rsidR="00000000" w:rsidRDefault="00000000">
            <w:pPr>
              <w:autoSpaceDE w:val="0"/>
              <w:autoSpaceDN w:val="0"/>
              <w:adjustRightInd w:val="0"/>
              <w:spacing w:line="420" w:lineRule="atLeast"/>
              <w:ind w:left="42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ウ　建築物の床面積の合計が１，０００平方メートル以上２，０００平方メートル未満のときは５０，０００円</w:t>
            </w:r>
          </w:p>
          <w:p w14:paraId="17D3149A" w14:textId="77777777" w:rsidR="00000000" w:rsidRDefault="00000000">
            <w:pPr>
              <w:autoSpaceDE w:val="0"/>
              <w:autoSpaceDN w:val="0"/>
              <w:adjustRightInd w:val="0"/>
              <w:spacing w:line="420" w:lineRule="atLeast"/>
              <w:ind w:left="42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エ　建築物の床面積の合計が２，０００平方メートル以上５，０００平方メートル未満のときは６５，０００円</w:t>
            </w:r>
          </w:p>
          <w:p w14:paraId="17CA1610" w14:textId="77777777" w:rsidR="00000000" w:rsidRDefault="00000000">
            <w:pPr>
              <w:autoSpaceDE w:val="0"/>
              <w:autoSpaceDN w:val="0"/>
              <w:adjustRightInd w:val="0"/>
              <w:spacing w:line="420" w:lineRule="atLeast"/>
              <w:ind w:left="42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オ　建築物の床面積の合計が５，０００平方メートル以上１０，０００平方メートル未満のときは７５，０００円</w:t>
            </w:r>
          </w:p>
          <w:p w14:paraId="3EBD2D8B" w14:textId="77777777" w:rsidR="00000000" w:rsidRDefault="00000000">
            <w:pPr>
              <w:autoSpaceDE w:val="0"/>
              <w:autoSpaceDN w:val="0"/>
              <w:adjustRightInd w:val="0"/>
              <w:spacing w:line="420" w:lineRule="atLeast"/>
              <w:ind w:left="42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カ　建築物の床面積の合計が１０，０００平方メートル以上２５，０００平方メートル未満のときは８７，０００円</w:t>
            </w:r>
          </w:p>
          <w:p w14:paraId="7A88FD24" w14:textId="77777777" w:rsidR="00000000" w:rsidRDefault="00000000">
            <w:pPr>
              <w:autoSpaceDE w:val="0"/>
              <w:autoSpaceDN w:val="0"/>
              <w:adjustRightInd w:val="0"/>
              <w:spacing w:line="420" w:lineRule="atLeast"/>
              <w:ind w:left="42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キ　建築物の床面積の合計が２５，０００平方メートル以上のときは９８，０００円</w:t>
            </w:r>
          </w:p>
          <w:p w14:paraId="74645180" w14:textId="77777777" w:rsidR="00000000" w:rsidRDefault="00000000">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t>(6)</w:t>
            </w:r>
            <w:r>
              <w:rPr>
                <w:rFonts w:ascii="ＭＳ 明朝" w:eastAsia="ＭＳ 明朝" w:hAnsi="ＭＳ 明朝" w:cs="ＭＳ 明朝" w:hint="eastAsia"/>
                <w:color w:val="000000"/>
                <w:kern w:val="0"/>
                <w:szCs w:val="21"/>
              </w:rPr>
              <w:t xml:space="preserve">　認定の対象が住宅及び住宅以外の部分を有する建築物である場合にあっては、建築物の住宅の部分の床面積（共有部分に係る数値を用いない方法による場合にあっては、共用部分の床面積を除く。）の合計に応じて</w:t>
            </w:r>
            <w:r>
              <w:rPr>
                <w:rFonts w:ascii="ＭＳ 明朝" w:eastAsia="ＭＳ 明朝" w:hAnsi="ＭＳ 明朝" w:cs="ＭＳ 明朝"/>
                <w:color w:val="000000"/>
                <w:kern w:val="0"/>
                <w:szCs w:val="21"/>
              </w:rPr>
              <w:t>(3)</w:t>
            </w:r>
            <w:r>
              <w:rPr>
                <w:rFonts w:ascii="ＭＳ 明朝" w:eastAsia="ＭＳ 明朝" w:hAnsi="ＭＳ 明朝" w:cs="ＭＳ 明朝" w:hint="eastAsia"/>
                <w:color w:val="000000"/>
                <w:kern w:val="0"/>
                <w:szCs w:val="21"/>
              </w:rPr>
              <w:t>の規定により算出した額に、</w:t>
            </w:r>
            <w:r>
              <w:rPr>
                <w:rFonts w:ascii="ＭＳ 明朝" w:eastAsia="ＭＳ 明朝" w:hAnsi="ＭＳ 明朝" w:cs="ＭＳ 明朝"/>
                <w:color w:val="000000"/>
                <w:kern w:val="0"/>
                <w:szCs w:val="21"/>
              </w:rPr>
              <w:t>(4)</w:t>
            </w:r>
            <w:r>
              <w:rPr>
                <w:rFonts w:ascii="ＭＳ 明朝" w:eastAsia="ＭＳ 明朝" w:hAnsi="ＭＳ 明朝" w:cs="ＭＳ 明朝" w:hint="eastAsia"/>
                <w:color w:val="000000"/>
                <w:kern w:val="0"/>
                <w:szCs w:val="21"/>
              </w:rPr>
              <w:t>の規定中「建築物の床面積の合計」とあるのを「建築物の住宅以外の部分の床面積の合計」と読み替えて同号に規定する額を加算した額</w:t>
            </w:r>
          </w:p>
        </w:tc>
      </w:tr>
    </w:tbl>
    <w:p w14:paraId="1BF2B486" w14:textId="77777777" w:rsidR="00000000" w:rsidRDefault="00000000">
      <w:pPr>
        <w:autoSpaceDE w:val="0"/>
        <w:autoSpaceDN w:val="0"/>
        <w:adjustRightInd w:val="0"/>
        <w:spacing w:line="420" w:lineRule="atLeast"/>
        <w:ind w:left="84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lastRenderedPageBreak/>
        <w:t>（令２規則１６・令３規則７・一部改正）</w:t>
      </w:r>
    </w:p>
    <w:p w14:paraId="49042F61" w14:textId="77777777" w:rsidR="00000000" w:rsidRDefault="00000000">
      <w:pPr>
        <w:autoSpaceDE w:val="0"/>
        <w:autoSpaceDN w:val="0"/>
        <w:adjustRightInd w:val="0"/>
        <w:spacing w:line="420" w:lineRule="atLeast"/>
        <w:ind w:left="63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附　則</w:t>
      </w:r>
    </w:p>
    <w:p w14:paraId="409A66A4" w14:textId="77777777" w:rsidR="00000000" w:rsidRDefault="00000000">
      <w:pPr>
        <w:autoSpaceDE w:val="0"/>
        <w:autoSpaceDN w:val="0"/>
        <w:adjustRightInd w:val="0"/>
        <w:spacing w:line="420" w:lineRule="atLeast"/>
        <w:ind w:firstLine="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この規則は、公布の日から施行する。</w:t>
      </w:r>
    </w:p>
    <w:p w14:paraId="7E608993" w14:textId="77777777" w:rsidR="00000000" w:rsidRDefault="00000000">
      <w:pPr>
        <w:autoSpaceDE w:val="0"/>
        <w:autoSpaceDN w:val="0"/>
        <w:adjustRightInd w:val="0"/>
        <w:spacing w:line="420" w:lineRule="atLeast"/>
        <w:ind w:left="63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附　則（平成２６年規則第５号）</w:t>
      </w:r>
    </w:p>
    <w:p w14:paraId="588AD119" w14:textId="77777777" w:rsidR="00000000" w:rsidRDefault="00000000">
      <w:pPr>
        <w:autoSpaceDE w:val="0"/>
        <w:autoSpaceDN w:val="0"/>
        <w:adjustRightInd w:val="0"/>
        <w:spacing w:line="420" w:lineRule="atLeast"/>
        <w:ind w:left="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（施行期日）</w:t>
      </w:r>
    </w:p>
    <w:p w14:paraId="6084A04B" w14:textId="77777777" w:rsidR="00000000" w:rsidRDefault="00000000">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１　この規則は、平成２６年４月１日から施行する。</w:t>
      </w:r>
    </w:p>
    <w:p w14:paraId="5B0652E2" w14:textId="77777777" w:rsidR="00000000" w:rsidRDefault="00000000">
      <w:pPr>
        <w:autoSpaceDE w:val="0"/>
        <w:autoSpaceDN w:val="0"/>
        <w:adjustRightInd w:val="0"/>
        <w:spacing w:line="420" w:lineRule="atLeast"/>
        <w:ind w:left="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（日立市処務規則の一部改正）</w:t>
      </w:r>
    </w:p>
    <w:p w14:paraId="1CA688B0" w14:textId="77777777" w:rsidR="00000000" w:rsidRDefault="00000000">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２　日立市処務規則（昭和３８年規則第２１号）の一部を次のように改正する。</w:t>
      </w:r>
    </w:p>
    <w:p w14:paraId="3BD68095" w14:textId="77777777" w:rsidR="00000000" w:rsidRDefault="00000000">
      <w:pPr>
        <w:autoSpaceDE w:val="0"/>
        <w:autoSpaceDN w:val="0"/>
        <w:adjustRightInd w:val="0"/>
        <w:spacing w:line="420" w:lineRule="atLeast"/>
        <w:ind w:left="84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〔次のよう〕略</w:t>
      </w:r>
    </w:p>
    <w:p w14:paraId="2F0FBA42" w14:textId="77777777" w:rsidR="00000000" w:rsidRDefault="00000000">
      <w:pPr>
        <w:autoSpaceDE w:val="0"/>
        <w:autoSpaceDN w:val="0"/>
        <w:adjustRightInd w:val="0"/>
        <w:spacing w:line="420" w:lineRule="atLeast"/>
        <w:ind w:left="63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附　則（平成２７年規則第４３号）</w:t>
      </w:r>
    </w:p>
    <w:p w14:paraId="09693F8F" w14:textId="77777777" w:rsidR="00000000" w:rsidRDefault="00000000">
      <w:pPr>
        <w:autoSpaceDE w:val="0"/>
        <w:autoSpaceDN w:val="0"/>
        <w:adjustRightInd w:val="0"/>
        <w:spacing w:line="420" w:lineRule="atLeast"/>
        <w:ind w:firstLine="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この規則は、平成２７年６月１日から施行する。</w:t>
      </w:r>
    </w:p>
    <w:p w14:paraId="25B812AA" w14:textId="77777777" w:rsidR="00000000" w:rsidRDefault="00000000">
      <w:pPr>
        <w:autoSpaceDE w:val="0"/>
        <w:autoSpaceDN w:val="0"/>
        <w:adjustRightInd w:val="0"/>
        <w:spacing w:line="420" w:lineRule="atLeast"/>
        <w:ind w:left="63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附　則（平成２８年規則第１９号）</w:t>
      </w:r>
    </w:p>
    <w:p w14:paraId="21B0C2B3" w14:textId="77777777" w:rsidR="00000000" w:rsidRDefault="00000000">
      <w:pPr>
        <w:autoSpaceDE w:val="0"/>
        <w:autoSpaceDN w:val="0"/>
        <w:adjustRightInd w:val="0"/>
        <w:spacing w:line="420" w:lineRule="atLeast"/>
        <w:ind w:left="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（施行期日）</w:t>
      </w:r>
    </w:p>
    <w:p w14:paraId="152A16AF" w14:textId="77777777" w:rsidR="00000000" w:rsidRDefault="00000000">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１　この規則は、平成２８年４月１日から施行する。</w:t>
      </w:r>
    </w:p>
    <w:p w14:paraId="0AB50042" w14:textId="77777777" w:rsidR="00000000" w:rsidRDefault="00000000">
      <w:pPr>
        <w:autoSpaceDE w:val="0"/>
        <w:autoSpaceDN w:val="0"/>
        <w:adjustRightInd w:val="0"/>
        <w:spacing w:line="420" w:lineRule="atLeast"/>
        <w:ind w:left="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（経過措置）</w:t>
      </w:r>
    </w:p>
    <w:p w14:paraId="5CD79ECB" w14:textId="77777777" w:rsidR="00000000" w:rsidRDefault="00000000">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２　この規則の施行前にされた処分又はこの規則の施行前にされた申請に係る不作為に係るものについては、なお従前の例による。</w:t>
      </w:r>
    </w:p>
    <w:p w14:paraId="56F3C223" w14:textId="77777777" w:rsidR="00000000" w:rsidRDefault="00000000">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lastRenderedPageBreak/>
        <w:t>３　この規則の施行の際現に使用している帳票は、補正して当分の間使用することができる。</w:t>
      </w:r>
    </w:p>
    <w:p w14:paraId="606BA43C" w14:textId="77777777" w:rsidR="00000000" w:rsidRDefault="00000000">
      <w:pPr>
        <w:autoSpaceDE w:val="0"/>
        <w:autoSpaceDN w:val="0"/>
        <w:adjustRightInd w:val="0"/>
        <w:spacing w:line="420" w:lineRule="atLeast"/>
        <w:ind w:left="63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附　則（平成２９年規則第１０号）</w:t>
      </w:r>
    </w:p>
    <w:p w14:paraId="1C8884BD" w14:textId="77777777" w:rsidR="00000000" w:rsidRDefault="00000000">
      <w:pPr>
        <w:autoSpaceDE w:val="0"/>
        <w:autoSpaceDN w:val="0"/>
        <w:adjustRightInd w:val="0"/>
        <w:spacing w:line="420" w:lineRule="atLeast"/>
        <w:ind w:firstLine="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この規則は、平成２９年４月１日から施行する。</w:t>
      </w:r>
    </w:p>
    <w:p w14:paraId="3C591290" w14:textId="77777777" w:rsidR="00000000" w:rsidRDefault="00000000">
      <w:pPr>
        <w:autoSpaceDE w:val="0"/>
        <w:autoSpaceDN w:val="0"/>
        <w:adjustRightInd w:val="0"/>
        <w:spacing w:line="420" w:lineRule="atLeast"/>
        <w:ind w:left="63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附　則（令和２年規則第１６号）</w:t>
      </w:r>
    </w:p>
    <w:p w14:paraId="4029F83A" w14:textId="77777777" w:rsidR="00000000" w:rsidRDefault="00000000">
      <w:pPr>
        <w:autoSpaceDE w:val="0"/>
        <w:autoSpaceDN w:val="0"/>
        <w:adjustRightInd w:val="0"/>
        <w:spacing w:line="420" w:lineRule="atLeast"/>
        <w:ind w:firstLine="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この規則は、公布の日から施行する。</w:t>
      </w:r>
    </w:p>
    <w:p w14:paraId="2524A1B6" w14:textId="77777777" w:rsidR="00000000" w:rsidRDefault="00000000">
      <w:pPr>
        <w:autoSpaceDE w:val="0"/>
        <w:autoSpaceDN w:val="0"/>
        <w:adjustRightInd w:val="0"/>
        <w:spacing w:line="420" w:lineRule="atLeast"/>
        <w:ind w:left="63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附　則（令和３年規則第７号）</w:t>
      </w:r>
    </w:p>
    <w:p w14:paraId="095C9864" w14:textId="77777777" w:rsidR="00000000" w:rsidRDefault="00000000">
      <w:pPr>
        <w:autoSpaceDE w:val="0"/>
        <w:autoSpaceDN w:val="0"/>
        <w:adjustRightInd w:val="0"/>
        <w:spacing w:line="420" w:lineRule="atLeast"/>
        <w:ind w:firstLine="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この規則は、令和３年４月１日から施行する。</w:t>
      </w:r>
    </w:p>
    <w:p w14:paraId="404EDC91" w14:textId="77777777" w:rsidR="00000000" w:rsidRDefault="00000000">
      <w:pPr>
        <w:autoSpaceDE w:val="0"/>
        <w:autoSpaceDN w:val="0"/>
        <w:adjustRightInd w:val="0"/>
        <w:spacing w:line="420" w:lineRule="atLeast"/>
        <w:ind w:left="63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附　則（令和３年規則第１３号）抄</w:t>
      </w:r>
    </w:p>
    <w:p w14:paraId="2C706EE8" w14:textId="77777777" w:rsidR="00000000" w:rsidRDefault="00000000">
      <w:pPr>
        <w:autoSpaceDE w:val="0"/>
        <w:autoSpaceDN w:val="0"/>
        <w:adjustRightInd w:val="0"/>
        <w:spacing w:line="420" w:lineRule="atLeast"/>
        <w:ind w:left="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（施行期日）</w:t>
      </w:r>
    </w:p>
    <w:p w14:paraId="705B9804" w14:textId="77777777" w:rsidR="00000000" w:rsidRDefault="00000000">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１　この規則は、公布の日から施行する。</w:t>
      </w:r>
    </w:p>
    <w:p w14:paraId="04E3B436" w14:textId="77777777" w:rsidR="00000000" w:rsidRDefault="00000000">
      <w:pPr>
        <w:autoSpaceDE w:val="0"/>
        <w:autoSpaceDN w:val="0"/>
        <w:adjustRightInd w:val="0"/>
        <w:spacing w:line="420" w:lineRule="atLeast"/>
        <w:ind w:left="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（経過措置）</w:t>
      </w:r>
    </w:p>
    <w:p w14:paraId="2E853EAE" w14:textId="77777777" w:rsidR="00000000" w:rsidRDefault="00000000">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３　この規則の施行の際現に使用している帳票は、補正して当分の間使用することができる。</w:t>
      </w:r>
    </w:p>
    <w:p w14:paraId="48C2627E" w14:textId="77777777" w:rsidR="00000000" w:rsidRDefault="00000000">
      <w:pPr>
        <w:autoSpaceDE w:val="0"/>
        <w:autoSpaceDN w:val="0"/>
        <w:adjustRightInd w:val="0"/>
        <w:jc w:val="left"/>
        <w:rPr>
          <w:rFonts w:ascii="Arial" w:hAnsi="Arial" w:cs="Arial"/>
          <w:kern w:val="0"/>
          <w:sz w:val="24"/>
          <w:szCs w:val="24"/>
        </w:rPr>
        <w:sectPr w:rsidR="00000000">
          <w:footerReference w:type="default" r:id="rId6"/>
          <w:pgSz w:w="11905" w:h="16837"/>
          <w:pgMar w:top="1417" w:right="1133" w:bottom="1133" w:left="1417" w:header="720" w:footer="720" w:gutter="0"/>
          <w:cols w:space="720"/>
          <w:noEndnote/>
        </w:sectPr>
      </w:pPr>
    </w:p>
    <w:p w14:paraId="644947F9" w14:textId="524B1BA3" w:rsidR="00000000" w:rsidRDefault="00EF62C7">
      <w:pPr>
        <w:autoSpaceDE w:val="0"/>
        <w:autoSpaceDN w:val="0"/>
        <w:adjustRightInd w:val="0"/>
        <w:spacing w:line="420" w:lineRule="atLeast"/>
        <w:jc w:val="center"/>
        <w:rPr>
          <w:rFonts w:ascii="ＭＳ 明朝" w:eastAsia="ＭＳ 明朝" w:hAnsi="ＭＳ 明朝" w:cs="ＭＳ 明朝"/>
          <w:color w:val="000000"/>
          <w:kern w:val="0"/>
          <w:szCs w:val="21"/>
        </w:rPr>
      </w:pPr>
      <w:r>
        <w:rPr>
          <w:rFonts w:ascii="ＭＳ 明朝" w:eastAsia="ＭＳ 明朝" w:hAnsi="ＭＳ 明朝" w:cs="ＭＳ 明朝" w:hint="eastAsia"/>
          <w:noProof/>
          <w:color w:val="000000"/>
          <w:kern w:val="0"/>
          <w:szCs w:val="21"/>
        </w:rPr>
        <w:lastRenderedPageBreak/>
        <w:drawing>
          <wp:inline distT="0" distB="0" distL="0" distR="0" wp14:anchorId="229B4383" wp14:editId="2D452FE4">
            <wp:extent cx="5895975" cy="8562975"/>
            <wp:effectExtent l="0" t="0" r="0" b="0"/>
            <wp:docPr id="1"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95975" cy="8562975"/>
                    </a:xfrm>
                    <a:prstGeom prst="rect">
                      <a:avLst/>
                    </a:prstGeom>
                    <a:noFill/>
                    <a:ln>
                      <a:noFill/>
                    </a:ln>
                  </pic:spPr>
                </pic:pic>
              </a:graphicData>
            </a:graphic>
          </wp:inline>
        </w:drawing>
      </w:r>
    </w:p>
    <w:p w14:paraId="6A5B113E" w14:textId="77777777" w:rsidR="00000000" w:rsidRDefault="00000000">
      <w:pPr>
        <w:autoSpaceDE w:val="0"/>
        <w:autoSpaceDN w:val="0"/>
        <w:adjustRightInd w:val="0"/>
        <w:jc w:val="left"/>
        <w:rPr>
          <w:rFonts w:ascii="Arial" w:hAnsi="Arial" w:cs="Arial"/>
          <w:kern w:val="0"/>
          <w:sz w:val="24"/>
          <w:szCs w:val="24"/>
        </w:rPr>
        <w:sectPr w:rsidR="00000000">
          <w:footerReference w:type="default" r:id="rId8"/>
          <w:pgSz w:w="11905" w:h="16837"/>
          <w:pgMar w:top="1417" w:right="1133" w:bottom="1133" w:left="1417" w:header="720" w:footer="720" w:gutter="0"/>
          <w:cols w:space="720"/>
          <w:noEndnote/>
        </w:sectPr>
      </w:pPr>
    </w:p>
    <w:p w14:paraId="42B1660B" w14:textId="6595DC38" w:rsidR="00000000" w:rsidRDefault="00EF62C7">
      <w:pPr>
        <w:autoSpaceDE w:val="0"/>
        <w:autoSpaceDN w:val="0"/>
        <w:adjustRightInd w:val="0"/>
        <w:spacing w:line="420" w:lineRule="atLeast"/>
        <w:jc w:val="center"/>
        <w:rPr>
          <w:rFonts w:ascii="ＭＳ 明朝" w:eastAsia="ＭＳ 明朝" w:hAnsi="ＭＳ 明朝" w:cs="ＭＳ 明朝"/>
          <w:color w:val="000000"/>
          <w:kern w:val="0"/>
          <w:szCs w:val="21"/>
        </w:rPr>
      </w:pPr>
      <w:r>
        <w:rPr>
          <w:rFonts w:ascii="ＭＳ 明朝" w:eastAsia="ＭＳ 明朝" w:hAnsi="ＭＳ 明朝" w:cs="ＭＳ 明朝" w:hint="eastAsia"/>
          <w:noProof/>
          <w:color w:val="000000"/>
          <w:kern w:val="0"/>
          <w:szCs w:val="21"/>
        </w:rPr>
        <w:lastRenderedPageBreak/>
        <w:drawing>
          <wp:inline distT="0" distB="0" distL="0" distR="0" wp14:anchorId="3979BE93" wp14:editId="00194C6F">
            <wp:extent cx="5895975" cy="8458200"/>
            <wp:effectExtent l="0" t="0" r="0" b="0"/>
            <wp:docPr id="2"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95975" cy="8458200"/>
                    </a:xfrm>
                    <a:prstGeom prst="rect">
                      <a:avLst/>
                    </a:prstGeom>
                    <a:noFill/>
                    <a:ln>
                      <a:noFill/>
                    </a:ln>
                  </pic:spPr>
                </pic:pic>
              </a:graphicData>
            </a:graphic>
          </wp:inline>
        </w:drawing>
      </w:r>
    </w:p>
    <w:p w14:paraId="2AA48AC4" w14:textId="77777777" w:rsidR="00000000" w:rsidRDefault="00000000">
      <w:pPr>
        <w:autoSpaceDE w:val="0"/>
        <w:autoSpaceDN w:val="0"/>
        <w:adjustRightInd w:val="0"/>
        <w:jc w:val="left"/>
        <w:rPr>
          <w:rFonts w:ascii="Arial" w:hAnsi="Arial" w:cs="Arial"/>
          <w:kern w:val="0"/>
          <w:sz w:val="24"/>
          <w:szCs w:val="24"/>
        </w:rPr>
        <w:sectPr w:rsidR="00000000">
          <w:footerReference w:type="default" r:id="rId10"/>
          <w:pgSz w:w="11905" w:h="16837"/>
          <w:pgMar w:top="1417" w:right="1133" w:bottom="1133" w:left="1417" w:header="720" w:footer="720" w:gutter="0"/>
          <w:cols w:space="720"/>
          <w:noEndnote/>
        </w:sectPr>
      </w:pPr>
    </w:p>
    <w:p w14:paraId="056C41B8" w14:textId="79EC128F" w:rsidR="00000000" w:rsidRDefault="00EF62C7">
      <w:pPr>
        <w:autoSpaceDE w:val="0"/>
        <w:autoSpaceDN w:val="0"/>
        <w:adjustRightInd w:val="0"/>
        <w:spacing w:line="420" w:lineRule="atLeast"/>
        <w:jc w:val="center"/>
        <w:rPr>
          <w:rFonts w:ascii="ＭＳ 明朝" w:eastAsia="ＭＳ 明朝" w:hAnsi="ＭＳ 明朝" w:cs="ＭＳ 明朝"/>
          <w:color w:val="000000"/>
          <w:kern w:val="0"/>
          <w:szCs w:val="21"/>
        </w:rPr>
      </w:pPr>
      <w:r>
        <w:rPr>
          <w:rFonts w:ascii="ＭＳ 明朝" w:eastAsia="ＭＳ 明朝" w:hAnsi="ＭＳ 明朝" w:cs="ＭＳ 明朝" w:hint="eastAsia"/>
          <w:noProof/>
          <w:color w:val="000000"/>
          <w:kern w:val="0"/>
          <w:szCs w:val="21"/>
        </w:rPr>
        <w:lastRenderedPageBreak/>
        <w:drawing>
          <wp:inline distT="0" distB="0" distL="0" distR="0" wp14:anchorId="0E90D9E8" wp14:editId="6A131A7D">
            <wp:extent cx="5895975" cy="8562975"/>
            <wp:effectExtent l="0" t="0" r="0" b="0"/>
            <wp:docPr id="3"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95975" cy="8562975"/>
                    </a:xfrm>
                    <a:prstGeom prst="rect">
                      <a:avLst/>
                    </a:prstGeom>
                    <a:noFill/>
                    <a:ln>
                      <a:noFill/>
                    </a:ln>
                  </pic:spPr>
                </pic:pic>
              </a:graphicData>
            </a:graphic>
          </wp:inline>
        </w:drawing>
      </w:r>
    </w:p>
    <w:p w14:paraId="2521F262" w14:textId="77777777" w:rsidR="00000000" w:rsidRDefault="00000000">
      <w:pPr>
        <w:autoSpaceDE w:val="0"/>
        <w:autoSpaceDN w:val="0"/>
        <w:adjustRightInd w:val="0"/>
        <w:jc w:val="left"/>
        <w:rPr>
          <w:rFonts w:ascii="Arial" w:hAnsi="Arial" w:cs="Arial"/>
          <w:kern w:val="0"/>
          <w:sz w:val="24"/>
          <w:szCs w:val="24"/>
        </w:rPr>
        <w:sectPr w:rsidR="00000000">
          <w:footerReference w:type="default" r:id="rId12"/>
          <w:pgSz w:w="11905" w:h="16837"/>
          <w:pgMar w:top="1417" w:right="1133" w:bottom="1133" w:left="1417" w:header="720" w:footer="720" w:gutter="0"/>
          <w:cols w:space="720"/>
          <w:noEndnote/>
        </w:sectPr>
      </w:pPr>
    </w:p>
    <w:p w14:paraId="225C5878" w14:textId="6EDE2802" w:rsidR="00000000" w:rsidRDefault="00EF62C7">
      <w:pPr>
        <w:autoSpaceDE w:val="0"/>
        <w:autoSpaceDN w:val="0"/>
        <w:adjustRightInd w:val="0"/>
        <w:spacing w:line="420" w:lineRule="atLeast"/>
        <w:jc w:val="center"/>
        <w:rPr>
          <w:rFonts w:ascii="ＭＳ 明朝" w:eastAsia="ＭＳ 明朝" w:hAnsi="ＭＳ 明朝" w:cs="ＭＳ 明朝"/>
          <w:color w:val="000000"/>
          <w:kern w:val="0"/>
          <w:szCs w:val="21"/>
        </w:rPr>
      </w:pPr>
      <w:r>
        <w:rPr>
          <w:rFonts w:ascii="ＭＳ 明朝" w:eastAsia="ＭＳ 明朝" w:hAnsi="ＭＳ 明朝" w:cs="ＭＳ 明朝" w:hint="eastAsia"/>
          <w:noProof/>
          <w:color w:val="000000"/>
          <w:kern w:val="0"/>
          <w:szCs w:val="21"/>
        </w:rPr>
        <w:lastRenderedPageBreak/>
        <w:drawing>
          <wp:inline distT="0" distB="0" distL="0" distR="0" wp14:anchorId="66045E37" wp14:editId="6060710F">
            <wp:extent cx="5895975" cy="8458200"/>
            <wp:effectExtent l="0" t="0" r="0" b="0"/>
            <wp:docPr id="4"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95975" cy="8458200"/>
                    </a:xfrm>
                    <a:prstGeom prst="rect">
                      <a:avLst/>
                    </a:prstGeom>
                    <a:noFill/>
                    <a:ln>
                      <a:noFill/>
                    </a:ln>
                  </pic:spPr>
                </pic:pic>
              </a:graphicData>
            </a:graphic>
          </wp:inline>
        </w:drawing>
      </w:r>
    </w:p>
    <w:p w14:paraId="4BBAB648" w14:textId="77777777" w:rsidR="00000000" w:rsidRDefault="00000000">
      <w:pPr>
        <w:autoSpaceDE w:val="0"/>
        <w:autoSpaceDN w:val="0"/>
        <w:adjustRightInd w:val="0"/>
        <w:jc w:val="left"/>
        <w:rPr>
          <w:rFonts w:ascii="Arial" w:hAnsi="Arial" w:cs="Arial"/>
          <w:kern w:val="0"/>
          <w:sz w:val="24"/>
          <w:szCs w:val="24"/>
        </w:rPr>
        <w:sectPr w:rsidR="00000000">
          <w:footerReference w:type="default" r:id="rId14"/>
          <w:pgSz w:w="11905" w:h="16837"/>
          <w:pgMar w:top="1417" w:right="1133" w:bottom="1133" w:left="1417" w:header="720" w:footer="720" w:gutter="0"/>
          <w:cols w:space="720"/>
          <w:noEndnote/>
        </w:sectPr>
      </w:pPr>
    </w:p>
    <w:p w14:paraId="54EFB4F5" w14:textId="55F9CCC9" w:rsidR="00000000" w:rsidRDefault="00EF62C7">
      <w:pPr>
        <w:autoSpaceDE w:val="0"/>
        <w:autoSpaceDN w:val="0"/>
        <w:adjustRightInd w:val="0"/>
        <w:spacing w:line="420" w:lineRule="atLeast"/>
        <w:jc w:val="center"/>
        <w:rPr>
          <w:rFonts w:ascii="ＭＳ 明朝" w:eastAsia="ＭＳ 明朝" w:hAnsi="ＭＳ 明朝" w:cs="ＭＳ 明朝"/>
          <w:color w:val="000000"/>
          <w:kern w:val="0"/>
          <w:szCs w:val="21"/>
        </w:rPr>
      </w:pPr>
      <w:r>
        <w:rPr>
          <w:rFonts w:ascii="ＭＳ 明朝" w:eastAsia="ＭＳ 明朝" w:hAnsi="ＭＳ 明朝" w:cs="ＭＳ 明朝" w:hint="eastAsia"/>
          <w:noProof/>
          <w:color w:val="000000"/>
          <w:kern w:val="0"/>
          <w:szCs w:val="21"/>
        </w:rPr>
        <w:lastRenderedPageBreak/>
        <w:drawing>
          <wp:inline distT="0" distB="0" distL="0" distR="0" wp14:anchorId="509F4204" wp14:editId="7EA6899A">
            <wp:extent cx="5895975" cy="8562975"/>
            <wp:effectExtent l="0" t="0" r="0" b="0"/>
            <wp:docPr id="5"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95975" cy="8562975"/>
                    </a:xfrm>
                    <a:prstGeom prst="rect">
                      <a:avLst/>
                    </a:prstGeom>
                    <a:noFill/>
                    <a:ln>
                      <a:noFill/>
                    </a:ln>
                  </pic:spPr>
                </pic:pic>
              </a:graphicData>
            </a:graphic>
          </wp:inline>
        </w:drawing>
      </w:r>
    </w:p>
    <w:p w14:paraId="0AFDFBD1" w14:textId="77777777" w:rsidR="00000000" w:rsidRDefault="00000000">
      <w:pPr>
        <w:autoSpaceDE w:val="0"/>
        <w:autoSpaceDN w:val="0"/>
        <w:adjustRightInd w:val="0"/>
        <w:jc w:val="left"/>
        <w:rPr>
          <w:rFonts w:ascii="Arial" w:hAnsi="Arial" w:cs="Arial"/>
          <w:kern w:val="0"/>
          <w:sz w:val="24"/>
          <w:szCs w:val="24"/>
        </w:rPr>
        <w:sectPr w:rsidR="00000000">
          <w:footerReference w:type="default" r:id="rId16"/>
          <w:pgSz w:w="11905" w:h="16837"/>
          <w:pgMar w:top="1417" w:right="1133" w:bottom="1133" w:left="1417" w:header="720" w:footer="720" w:gutter="0"/>
          <w:cols w:space="720"/>
          <w:noEndnote/>
        </w:sectPr>
      </w:pPr>
    </w:p>
    <w:p w14:paraId="4CB2281D" w14:textId="2522CF94" w:rsidR="00000000" w:rsidRDefault="00EF62C7">
      <w:pPr>
        <w:autoSpaceDE w:val="0"/>
        <w:autoSpaceDN w:val="0"/>
        <w:adjustRightInd w:val="0"/>
        <w:spacing w:line="420" w:lineRule="atLeast"/>
        <w:jc w:val="center"/>
        <w:rPr>
          <w:rFonts w:ascii="ＭＳ 明朝" w:eastAsia="ＭＳ 明朝" w:hAnsi="ＭＳ 明朝" w:cs="ＭＳ 明朝"/>
          <w:color w:val="000000"/>
          <w:kern w:val="0"/>
          <w:szCs w:val="21"/>
        </w:rPr>
      </w:pPr>
      <w:r>
        <w:rPr>
          <w:rFonts w:ascii="ＭＳ 明朝" w:eastAsia="ＭＳ 明朝" w:hAnsi="ＭＳ 明朝" w:cs="ＭＳ 明朝" w:hint="eastAsia"/>
          <w:noProof/>
          <w:color w:val="000000"/>
          <w:kern w:val="0"/>
          <w:szCs w:val="21"/>
        </w:rPr>
        <w:lastRenderedPageBreak/>
        <w:drawing>
          <wp:inline distT="0" distB="0" distL="0" distR="0" wp14:anchorId="08B46BB9" wp14:editId="530FEDCE">
            <wp:extent cx="5895975" cy="8562975"/>
            <wp:effectExtent l="0" t="0" r="0" b="0"/>
            <wp:docPr id="6"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895975" cy="8562975"/>
                    </a:xfrm>
                    <a:prstGeom prst="rect">
                      <a:avLst/>
                    </a:prstGeom>
                    <a:noFill/>
                    <a:ln>
                      <a:noFill/>
                    </a:ln>
                  </pic:spPr>
                </pic:pic>
              </a:graphicData>
            </a:graphic>
          </wp:inline>
        </w:drawing>
      </w:r>
    </w:p>
    <w:p w14:paraId="69B9BA4C" w14:textId="77777777" w:rsidR="00000000" w:rsidRDefault="00000000">
      <w:pPr>
        <w:autoSpaceDE w:val="0"/>
        <w:autoSpaceDN w:val="0"/>
        <w:adjustRightInd w:val="0"/>
        <w:jc w:val="left"/>
        <w:rPr>
          <w:rFonts w:ascii="Arial" w:hAnsi="Arial" w:cs="Arial"/>
          <w:kern w:val="0"/>
          <w:sz w:val="24"/>
          <w:szCs w:val="24"/>
        </w:rPr>
        <w:sectPr w:rsidR="00000000">
          <w:footerReference w:type="default" r:id="rId18"/>
          <w:pgSz w:w="11905" w:h="16837"/>
          <w:pgMar w:top="1417" w:right="1133" w:bottom="1133" w:left="1417" w:header="720" w:footer="720" w:gutter="0"/>
          <w:cols w:space="720"/>
          <w:noEndnote/>
        </w:sectPr>
      </w:pPr>
    </w:p>
    <w:p w14:paraId="152CE6AE" w14:textId="77777777" w:rsidR="00000000" w:rsidRDefault="00000000">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lastRenderedPageBreak/>
        <w:t>様式第１号（第３条関係）</w:t>
      </w:r>
    </w:p>
    <w:p w14:paraId="769A585B" w14:textId="77777777" w:rsidR="00000000" w:rsidRDefault="00000000">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様式第２号（第４条関係）</w:t>
      </w:r>
    </w:p>
    <w:p w14:paraId="1A3C8F46" w14:textId="77777777" w:rsidR="00000000" w:rsidRDefault="00000000">
      <w:pPr>
        <w:autoSpaceDE w:val="0"/>
        <w:autoSpaceDN w:val="0"/>
        <w:adjustRightInd w:val="0"/>
        <w:spacing w:line="420" w:lineRule="atLeast"/>
        <w:ind w:left="84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（令３規則１３・一部改正）</w:t>
      </w:r>
    </w:p>
    <w:p w14:paraId="20513FC8" w14:textId="77777777" w:rsidR="00000000" w:rsidRDefault="00000000">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様式第３号（第４条関係）</w:t>
      </w:r>
    </w:p>
    <w:p w14:paraId="68089CD7" w14:textId="77777777" w:rsidR="00000000" w:rsidRDefault="00000000">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様式第４号（第５条関係）</w:t>
      </w:r>
    </w:p>
    <w:p w14:paraId="2D75E55C" w14:textId="77777777" w:rsidR="00000000" w:rsidRDefault="00000000">
      <w:pPr>
        <w:autoSpaceDE w:val="0"/>
        <w:autoSpaceDN w:val="0"/>
        <w:adjustRightInd w:val="0"/>
        <w:spacing w:line="420" w:lineRule="atLeast"/>
        <w:ind w:left="84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（令３規則１３・一部改正）</w:t>
      </w:r>
    </w:p>
    <w:p w14:paraId="1EECBA90" w14:textId="77777777" w:rsidR="00000000" w:rsidRDefault="00000000">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様式第５号（第６条関係）</w:t>
      </w:r>
    </w:p>
    <w:p w14:paraId="7ABDEC5E" w14:textId="77777777" w:rsidR="00000000" w:rsidRDefault="00000000">
      <w:pPr>
        <w:autoSpaceDE w:val="0"/>
        <w:autoSpaceDN w:val="0"/>
        <w:adjustRightInd w:val="0"/>
        <w:spacing w:line="420" w:lineRule="atLeast"/>
        <w:ind w:left="84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（平２８規則１９・一部改正）</w:t>
      </w:r>
    </w:p>
    <w:p w14:paraId="6321CBFB" w14:textId="77777777" w:rsidR="00A74385" w:rsidRDefault="00A74385">
      <w:pPr>
        <w:autoSpaceDE w:val="0"/>
        <w:autoSpaceDN w:val="0"/>
        <w:adjustRightInd w:val="0"/>
        <w:spacing w:line="420" w:lineRule="atLeast"/>
        <w:jc w:val="left"/>
        <w:rPr>
          <w:rFonts w:ascii="ＭＳ 明朝" w:eastAsia="ＭＳ 明朝" w:hAnsi="ＭＳ 明朝" w:cs="ＭＳ 明朝"/>
          <w:color w:val="000000"/>
          <w:kern w:val="0"/>
          <w:szCs w:val="21"/>
        </w:rPr>
      </w:pPr>
      <w:bookmarkStart w:id="0" w:name="last"/>
      <w:bookmarkEnd w:id="0"/>
    </w:p>
    <w:sectPr w:rsidR="00A74385">
      <w:footerReference w:type="default" r:id="rId19"/>
      <w:pgSz w:w="11905" w:h="16837"/>
      <w:pgMar w:top="1417" w:right="1133" w:bottom="1133"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6155E2" w14:textId="77777777" w:rsidR="00A74385" w:rsidRDefault="00A74385">
      <w:r>
        <w:separator/>
      </w:r>
    </w:p>
  </w:endnote>
  <w:endnote w:type="continuationSeparator" w:id="0">
    <w:p w14:paraId="40752A45" w14:textId="77777777" w:rsidR="00A74385" w:rsidRDefault="00A74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D744F" w14:textId="77777777" w:rsidR="00000000" w:rsidRDefault="00000000">
    <w:pPr>
      <w:autoSpaceDE w:val="0"/>
      <w:autoSpaceDN w:val="0"/>
      <w:adjustRightInd w:val="0"/>
      <w:spacing w:line="216" w:lineRule="atLeast"/>
      <w:jc w:val="center"/>
      <w:rPr>
        <w:rFonts w:ascii="ＭＳ 明朝" w:eastAsia="ＭＳ 明朝" w:hAnsi="ＭＳ 明朝" w:cs="ＭＳ 明朝"/>
        <w:color w:val="000000"/>
        <w:kern w:val="0"/>
        <w:sz w:val="18"/>
        <w:szCs w:val="18"/>
      </w:rPr>
    </w:pPr>
    <w:r>
      <w:rPr>
        <w:rFonts w:ascii="ＭＳ 明朝" w:eastAsia="ＭＳ 明朝" w:hAnsi="ＭＳ 明朝" w:cs="ＭＳ 明朝"/>
        <w:color w:val="000000"/>
        <w:kern w:val="0"/>
        <w:sz w:val="18"/>
        <w:szCs w:val="18"/>
      </w:rPr>
      <w:fldChar w:fldCharType="begin"/>
    </w:r>
    <w:r>
      <w:rPr>
        <w:rFonts w:ascii="ＭＳ 明朝" w:eastAsia="ＭＳ 明朝" w:hAnsi="ＭＳ 明朝" w:cs="ＭＳ 明朝"/>
        <w:color w:val="000000"/>
        <w:kern w:val="0"/>
        <w:sz w:val="18"/>
        <w:szCs w:val="18"/>
      </w:rPr>
      <w:instrText>PAGE</w:instrText>
    </w:r>
    <w:r>
      <w:rPr>
        <w:rFonts w:ascii="ＭＳ 明朝" w:eastAsia="ＭＳ 明朝" w:hAnsi="ＭＳ 明朝" w:cs="ＭＳ 明朝"/>
        <w:color w:val="000000"/>
        <w:kern w:val="0"/>
        <w:sz w:val="18"/>
        <w:szCs w:val="18"/>
      </w:rPr>
      <w:fldChar w:fldCharType="separate"/>
    </w:r>
    <w:r>
      <w:rPr>
        <w:rFonts w:ascii="ＭＳ 明朝" w:eastAsia="ＭＳ 明朝" w:hAnsi="ＭＳ 明朝" w:cs="ＭＳ 明朝"/>
        <w:color w:val="000000"/>
        <w:kern w:val="0"/>
        <w:sz w:val="18"/>
        <w:szCs w:val="18"/>
      </w:rPr>
      <w:t>1</w:t>
    </w:r>
    <w:r>
      <w:rPr>
        <w:rFonts w:ascii="ＭＳ 明朝" w:eastAsia="ＭＳ 明朝" w:hAnsi="ＭＳ 明朝" w:cs="ＭＳ 明朝"/>
        <w:color w:val="000000"/>
        <w:kern w:val="0"/>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F9488" w14:textId="77777777" w:rsidR="00000000" w:rsidRDefault="00000000">
    <w:pPr>
      <w:autoSpaceDE w:val="0"/>
      <w:autoSpaceDN w:val="0"/>
      <w:adjustRightInd w:val="0"/>
      <w:spacing w:line="216" w:lineRule="atLeast"/>
      <w:jc w:val="center"/>
      <w:rPr>
        <w:rFonts w:ascii="ＭＳ 明朝" w:eastAsia="ＭＳ 明朝" w:hAnsi="ＭＳ 明朝" w:cs="ＭＳ 明朝"/>
        <w:color w:val="000000"/>
        <w:kern w:val="0"/>
        <w:sz w:val="18"/>
        <w:szCs w:val="18"/>
      </w:rPr>
    </w:pPr>
    <w:r>
      <w:rPr>
        <w:rFonts w:ascii="ＭＳ 明朝" w:eastAsia="ＭＳ 明朝" w:hAnsi="ＭＳ 明朝" w:cs="ＭＳ 明朝"/>
        <w:color w:val="000000"/>
        <w:kern w:val="0"/>
        <w:sz w:val="18"/>
        <w:szCs w:val="18"/>
      </w:rPr>
      <w:fldChar w:fldCharType="begin"/>
    </w:r>
    <w:r>
      <w:rPr>
        <w:rFonts w:ascii="ＭＳ 明朝" w:eastAsia="ＭＳ 明朝" w:hAnsi="ＭＳ 明朝" w:cs="ＭＳ 明朝"/>
        <w:color w:val="000000"/>
        <w:kern w:val="0"/>
        <w:sz w:val="18"/>
        <w:szCs w:val="18"/>
      </w:rPr>
      <w:instrText>PAGE</w:instrText>
    </w:r>
    <w:r>
      <w:rPr>
        <w:rFonts w:ascii="ＭＳ 明朝" w:eastAsia="ＭＳ 明朝" w:hAnsi="ＭＳ 明朝" w:cs="ＭＳ 明朝"/>
        <w:color w:val="000000"/>
        <w:kern w:val="0"/>
        <w:sz w:val="18"/>
        <w:szCs w:val="18"/>
      </w:rPr>
      <w:fldChar w:fldCharType="separate"/>
    </w:r>
    <w:r>
      <w:rPr>
        <w:rFonts w:ascii="ＭＳ 明朝" w:eastAsia="ＭＳ 明朝" w:hAnsi="ＭＳ 明朝" w:cs="ＭＳ 明朝"/>
        <w:color w:val="000000"/>
        <w:kern w:val="0"/>
        <w:sz w:val="18"/>
        <w:szCs w:val="18"/>
      </w:rPr>
      <w:t>1</w:t>
    </w:r>
    <w:r>
      <w:rPr>
        <w:rFonts w:ascii="ＭＳ 明朝" w:eastAsia="ＭＳ 明朝" w:hAnsi="ＭＳ 明朝" w:cs="ＭＳ 明朝"/>
        <w:color w:val="000000"/>
        <w:kern w:val="0"/>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91E76" w14:textId="77777777" w:rsidR="00000000" w:rsidRDefault="00000000">
    <w:pPr>
      <w:autoSpaceDE w:val="0"/>
      <w:autoSpaceDN w:val="0"/>
      <w:adjustRightInd w:val="0"/>
      <w:spacing w:line="216" w:lineRule="atLeast"/>
      <w:jc w:val="center"/>
      <w:rPr>
        <w:rFonts w:ascii="ＭＳ 明朝" w:eastAsia="ＭＳ 明朝" w:hAnsi="ＭＳ 明朝" w:cs="ＭＳ 明朝"/>
        <w:color w:val="000000"/>
        <w:kern w:val="0"/>
        <w:sz w:val="18"/>
        <w:szCs w:val="18"/>
      </w:rPr>
    </w:pPr>
    <w:r>
      <w:rPr>
        <w:rFonts w:ascii="ＭＳ 明朝" w:eastAsia="ＭＳ 明朝" w:hAnsi="ＭＳ 明朝" w:cs="ＭＳ 明朝"/>
        <w:color w:val="000000"/>
        <w:kern w:val="0"/>
        <w:sz w:val="18"/>
        <w:szCs w:val="18"/>
      </w:rPr>
      <w:fldChar w:fldCharType="begin"/>
    </w:r>
    <w:r>
      <w:rPr>
        <w:rFonts w:ascii="ＭＳ 明朝" w:eastAsia="ＭＳ 明朝" w:hAnsi="ＭＳ 明朝" w:cs="ＭＳ 明朝"/>
        <w:color w:val="000000"/>
        <w:kern w:val="0"/>
        <w:sz w:val="18"/>
        <w:szCs w:val="18"/>
      </w:rPr>
      <w:instrText>PAGE</w:instrText>
    </w:r>
    <w:r>
      <w:rPr>
        <w:rFonts w:ascii="ＭＳ 明朝" w:eastAsia="ＭＳ 明朝" w:hAnsi="ＭＳ 明朝" w:cs="ＭＳ 明朝"/>
        <w:color w:val="000000"/>
        <w:kern w:val="0"/>
        <w:sz w:val="18"/>
        <w:szCs w:val="18"/>
      </w:rPr>
      <w:fldChar w:fldCharType="separate"/>
    </w:r>
    <w:r>
      <w:rPr>
        <w:rFonts w:ascii="ＭＳ 明朝" w:eastAsia="ＭＳ 明朝" w:hAnsi="ＭＳ 明朝" w:cs="ＭＳ 明朝"/>
        <w:color w:val="000000"/>
        <w:kern w:val="0"/>
        <w:sz w:val="18"/>
        <w:szCs w:val="18"/>
      </w:rPr>
      <w:t>1</w:t>
    </w:r>
    <w:r>
      <w:rPr>
        <w:rFonts w:ascii="ＭＳ 明朝" w:eastAsia="ＭＳ 明朝" w:hAnsi="ＭＳ 明朝" w:cs="ＭＳ 明朝"/>
        <w:color w:val="000000"/>
        <w:kern w:val="0"/>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3969D" w14:textId="77777777" w:rsidR="00000000" w:rsidRDefault="00000000">
    <w:pPr>
      <w:autoSpaceDE w:val="0"/>
      <w:autoSpaceDN w:val="0"/>
      <w:adjustRightInd w:val="0"/>
      <w:spacing w:line="216" w:lineRule="atLeast"/>
      <w:jc w:val="center"/>
      <w:rPr>
        <w:rFonts w:ascii="ＭＳ 明朝" w:eastAsia="ＭＳ 明朝" w:hAnsi="ＭＳ 明朝" w:cs="ＭＳ 明朝"/>
        <w:color w:val="000000"/>
        <w:kern w:val="0"/>
        <w:sz w:val="18"/>
        <w:szCs w:val="18"/>
      </w:rPr>
    </w:pPr>
    <w:r>
      <w:rPr>
        <w:rFonts w:ascii="ＭＳ 明朝" w:eastAsia="ＭＳ 明朝" w:hAnsi="ＭＳ 明朝" w:cs="ＭＳ 明朝"/>
        <w:color w:val="000000"/>
        <w:kern w:val="0"/>
        <w:sz w:val="18"/>
        <w:szCs w:val="18"/>
      </w:rPr>
      <w:fldChar w:fldCharType="begin"/>
    </w:r>
    <w:r>
      <w:rPr>
        <w:rFonts w:ascii="ＭＳ 明朝" w:eastAsia="ＭＳ 明朝" w:hAnsi="ＭＳ 明朝" w:cs="ＭＳ 明朝"/>
        <w:color w:val="000000"/>
        <w:kern w:val="0"/>
        <w:sz w:val="18"/>
        <w:szCs w:val="18"/>
      </w:rPr>
      <w:instrText>PAGE</w:instrText>
    </w:r>
    <w:r>
      <w:rPr>
        <w:rFonts w:ascii="ＭＳ 明朝" w:eastAsia="ＭＳ 明朝" w:hAnsi="ＭＳ 明朝" w:cs="ＭＳ 明朝"/>
        <w:color w:val="000000"/>
        <w:kern w:val="0"/>
        <w:sz w:val="18"/>
        <w:szCs w:val="18"/>
      </w:rPr>
      <w:fldChar w:fldCharType="separate"/>
    </w:r>
    <w:r>
      <w:rPr>
        <w:rFonts w:ascii="ＭＳ 明朝" w:eastAsia="ＭＳ 明朝" w:hAnsi="ＭＳ 明朝" w:cs="ＭＳ 明朝"/>
        <w:color w:val="000000"/>
        <w:kern w:val="0"/>
        <w:sz w:val="18"/>
        <w:szCs w:val="18"/>
      </w:rPr>
      <w:t>1</w:t>
    </w:r>
    <w:r>
      <w:rPr>
        <w:rFonts w:ascii="ＭＳ 明朝" w:eastAsia="ＭＳ 明朝" w:hAnsi="ＭＳ 明朝" w:cs="ＭＳ 明朝"/>
        <w:color w:val="000000"/>
        <w:kern w:val="0"/>
        <w:sz w:val="18"/>
        <w:szCs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6877E" w14:textId="77777777" w:rsidR="00000000" w:rsidRDefault="00000000">
    <w:pPr>
      <w:autoSpaceDE w:val="0"/>
      <w:autoSpaceDN w:val="0"/>
      <w:adjustRightInd w:val="0"/>
      <w:spacing w:line="216" w:lineRule="atLeast"/>
      <w:jc w:val="center"/>
      <w:rPr>
        <w:rFonts w:ascii="ＭＳ 明朝" w:eastAsia="ＭＳ 明朝" w:hAnsi="ＭＳ 明朝" w:cs="ＭＳ 明朝"/>
        <w:color w:val="000000"/>
        <w:kern w:val="0"/>
        <w:sz w:val="18"/>
        <w:szCs w:val="18"/>
      </w:rPr>
    </w:pPr>
    <w:r>
      <w:rPr>
        <w:rFonts w:ascii="ＭＳ 明朝" w:eastAsia="ＭＳ 明朝" w:hAnsi="ＭＳ 明朝" w:cs="ＭＳ 明朝"/>
        <w:color w:val="000000"/>
        <w:kern w:val="0"/>
        <w:sz w:val="18"/>
        <w:szCs w:val="18"/>
      </w:rPr>
      <w:fldChar w:fldCharType="begin"/>
    </w:r>
    <w:r>
      <w:rPr>
        <w:rFonts w:ascii="ＭＳ 明朝" w:eastAsia="ＭＳ 明朝" w:hAnsi="ＭＳ 明朝" w:cs="ＭＳ 明朝"/>
        <w:color w:val="000000"/>
        <w:kern w:val="0"/>
        <w:sz w:val="18"/>
        <w:szCs w:val="18"/>
      </w:rPr>
      <w:instrText>PAGE</w:instrText>
    </w:r>
    <w:r>
      <w:rPr>
        <w:rFonts w:ascii="ＭＳ 明朝" w:eastAsia="ＭＳ 明朝" w:hAnsi="ＭＳ 明朝" w:cs="ＭＳ 明朝"/>
        <w:color w:val="000000"/>
        <w:kern w:val="0"/>
        <w:sz w:val="18"/>
        <w:szCs w:val="18"/>
      </w:rPr>
      <w:fldChar w:fldCharType="separate"/>
    </w:r>
    <w:r>
      <w:rPr>
        <w:rFonts w:ascii="ＭＳ 明朝" w:eastAsia="ＭＳ 明朝" w:hAnsi="ＭＳ 明朝" w:cs="ＭＳ 明朝"/>
        <w:color w:val="000000"/>
        <w:kern w:val="0"/>
        <w:sz w:val="18"/>
        <w:szCs w:val="18"/>
      </w:rPr>
      <w:t>1</w:t>
    </w:r>
    <w:r>
      <w:rPr>
        <w:rFonts w:ascii="ＭＳ 明朝" w:eastAsia="ＭＳ 明朝" w:hAnsi="ＭＳ 明朝" w:cs="ＭＳ 明朝"/>
        <w:color w:val="000000"/>
        <w:kern w:val="0"/>
        <w:sz w:val="18"/>
        <w:szCs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D587C" w14:textId="77777777" w:rsidR="00000000" w:rsidRDefault="00000000">
    <w:pPr>
      <w:autoSpaceDE w:val="0"/>
      <w:autoSpaceDN w:val="0"/>
      <w:adjustRightInd w:val="0"/>
      <w:spacing w:line="216" w:lineRule="atLeast"/>
      <w:jc w:val="center"/>
      <w:rPr>
        <w:rFonts w:ascii="ＭＳ 明朝" w:eastAsia="ＭＳ 明朝" w:hAnsi="ＭＳ 明朝" w:cs="ＭＳ 明朝"/>
        <w:color w:val="000000"/>
        <w:kern w:val="0"/>
        <w:sz w:val="18"/>
        <w:szCs w:val="18"/>
      </w:rPr>
    </w:pPr>
    <w:r>
      <w:rPr>
        <w:rFonts w:ascii="ＭＳ 明朝" w:eastAsia="ＭＳ 明朝" w:hAnsi="ＭＳ 明朝" w:cs="ＭＳ 明朝"/>
        <w:color w:val="000000"/>
        <w:kern w:val="0"/>
        <w:sz w:val="18"/>
        <w:szCs w:val="18"/>
      </w:rPr>
      <w:fldChar w:fldCharType="begin"/>
    </w:r>
    <w:r>
      <w:rPr>
        <w:rFonts w:ascii="ＭＳ 明朝" w:eastAsia="ＭＳ 明朝" w:hAnsi="ＭＳ 明朝" w:cs="ＭＳ 明朝"/>
        <w:color w:val="000000"/>
        <w:kern w:val="0"/>
        <w:sz w:val="18"/>
        <w:szCs w:val="18"/>
      </w:rPr>
      <w:instrText>PAGE</w:instrText>
    </w:r>
    <w:r>
      <w:rPr>
        <w:rFonts w:ascii="ＭＳ 明朝" w:eastAsia="ＭＳ 明朝" w:hAnsi="ＭＳ 明朝" w:cs="ＭＳ 明朝"/>
        <w:color w:val="000000"/>
        <w:kern w:val="0"/>
        <w:sz w:val="18"/>
        <w:szCs w:val="18"/>
      </w:rPr>
      <w:fldChar w:fldCharType="separate"/>
    </w:r>
    <w:r>
      <w:rPr>
        <w:rFonts w:ascii="ＭＳ 明朝" w:eastAsia="ＭＳ 明朝" w:hAnsi="ＭＳ 明朝" w:cs="ＭＳ 明朝"/>
        <w:color w:val="000000"/>
        <w:kern w:val="0"/>
        <w:sz w:val="18"/>
        <w:szCs w:val="18"/>
      </w:rPr>
      <w:t>1</w:t>
    </w:r>
    <w:r>
      <w:rPr>
        <w:rFonts w:ascii="ＭＳ 明朝" w:eastAsia="ＭＳ 明朝" w:hAnsi="ＭＳ 明朝" w:cs="ＭＳ 明朝"/>
        <w:color w:val="000000"/>
        <w:kern w:val="0"/>
        <w:sz w:val="18"/>
        <w:szCs w:val="18"/>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96E26" w14:textId="77777777" w:rsidR="00000000" w:rsidRDefault="00000000">
    <w:pPr>
      <w:autoSpaceDE w:val="0"/>
      <w:autoSpaceDN w:val="0"/>
      <w:adjustRightInd w:val="0"/>
      <w:spacing w:line="216" w:lineRule="atLeast"/>
      <w:jc w:val="center"/>
      <w:rPr>
        <w:rFonts w:ascii="ＭＳ 明朝" w:eastAsia="ＭＳ 明朝" w:hAnsi="ＭＳ 明朝" w:cs="ＭＳ 明朝"/>
        <w:color w:val="000000"/>
        <w:kern w:val="0"/>
        <w:sz w:val="18"/>
        <w:szCs w:val="18"/>
      </w:rPr>
    </w:pPr>
    <w:r>
      <w:rPr>
        <w:rFonts w:ascii="ＭＳ 明朝" w:eastAsia="ＭＳ 明朝" w:hAnsi="ＭＳ 明朝" w:cs="ＭＳ 明朝"/>
        <w:color w:val="000000"/>
        <w:kern w:val="0"/>
        <w:sz w:val="18"/>
        <w:szCs w:val="18"/>
      </w:rPr>
      <w:fldChar w:fldCharType="begin"/>
    </w:r>
    <w:r>
      <w:rPr>
        <w:rFonts w:ascii="ＭＳ 明朝" w:eastAsia="ＭＳ 明朝" w:hAnsi="ＭＳ 明朝" w:cs="ＭＳ 明朝"/>
        <w:color w:val="000000"/>
        <w:kern w:val="0"/>
        <w:sz w:val="18"/>
        <w:szCs w:val="18"/>
      </w:rPr>
      <w:instrText>PAGE</w:instrText>
    </w:r>
    <w:r>
      <w:rPr>
        <w:rFonts w:ascii="ＭＳ 明朝" w:eastAsia="ＭＳ 明朝" w:hAnsi="ＭＳ 明朝" w:cs="ＭＳ 明朝"/>
        <w:color w:val="000000"/>
        <w:kern w:val="0"/>
        <w:sz w:val="18"/>
        <w:szCs w:val="18"/>
      </w:rPr>
      <w:fldChar w:fldCharType="separate"/>
    </w:r>
    <w:r>
      <w:rPr>
        <w:rFonts w:ascii="ＭＳ 明朝" w:eastAsia="ＭＳ 明朝" w:hAnsi="ＭＳ 明朝" w:cs="ＭＳ 明朝"/>
        <w:color w:val="000000"/>
        <w:kern w:val="0"/>
        <w:sz w:val="18"/>
        <w:szCs w:val="18"/>
      </w:rPr>
      <w:t>1</w:t>
    </w:r>
    <w:r>
      <w:rPr>
        <w:rFonts w:ascii="ＭＳ 明朝" w:eastAsia="ＭＳ 明朝" w:hAnsi="ＭＳ 明朝" w:cs="ＭＳ 明朝"/>
        <w:color w:val="000000"/>
        <w:kern w:val="0"/>
        <w:sz w:val="18"/>
        <w:szCs w:val="18"/>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084A9" w14:textId="77777777" w:rsidR="00000000" w:rsidRDefault="00000000">
    <w:pPr>
      <w:autoSpaceDE w:val="0"/>
      <w:autoSpaceDN w:val="0"/>
      <w:adjustRightInd w:val="0"/>
      <w:spacing w:line="216" w:lineRule="atLeast"/>
      <w:jc w:val="center"/>
      <w:rPr>
        <w:rFonts w:ascii="ＭＳ 明朝" w:eastAsia="ＭＳ 明朝" w:hAnsi="ＭＳ 明朝" w:cs="ＭＳ 明朝"/>
        <w:color w:val="000000"/>
        <w:kern w:val="0"/>
        <w:sz w:val="18"/>
        <w:szCs w:val="18"/>
      </w:rPr>
    </w:pPr>
    <w:r>
      <w:rPr>
        <w:rFonts w:ascii="ＭＳ 明朝" w:eastAsia="ＭＳ 明朝" w:hAnsi="ＭＳ 明朝" w:cs="ＭＳ 明朝"/>
        <w:color w:val="000000"/>
        <w:kern w:val="0"/>
        <w:sz w:val="18"/>
        <w:szCs w:val="18"/>
      </w:rPr>
      <w:fldChar w:fldCharType="begin"/>
    </w:r>
    <w:r>
      <w:rPr>
        <w:rFonts w:ascii="ＭＳ 明朝" w:eastAsia="ＭＳ 明朝" w:hAnsi="ＭＳ 明朝" w:cs="ＭＳ 明朝"/>
        <w:color w:val="000000"/>
        <w:kern w:val="0"/>
        <w:sz w:val="18"/>
        <w:szCs w:val="18"/>
      </w:rPr>
      <w:instrText>PAGE</w:instrText>
    </w:r>
    <w:r>
      <w:rPr>
        <w:rFonts w:ascii="ＭＳ 明朝" w:eastAsia="ＭＳ 明朝" w:hAnsi="ＭＳ 明朝" w:cs="ＭＳ 明朝"/>
        <w:color w:val="000000"/>
        <w:kern w:val="0"/>
        <w:sz w:val="18"/>
        <w:szCs w:val="18"/>
      </w:rPr>
      <w:fldChar w:fldCharType="separate"/>
    </w:r>
    <w:r>
      <w:rPr>
        <w:rFonts w:ascii="ＭＳ 明朝" w:eastAsia="ＭＳ 明朝" w:hAnsi="ＭＳ 明朝" w:cs="ＭＳ 明朝"/>
        <w:color w:val="000000"/>
        <w:kern w:val="0"/>
        <w:sz w:val="18"/>
        <w:szCs w:val="18"/>
      </w:rPr>
      <w:t>1</w:t>
    </w:r>
    <w:r>
      <w:rPr>
        <w:rFonts w:ascii="ＭＳ 明朝" w:eastAsia="ＭＳ 明朝" w:hAnsi="ＭＳ 明朝" w:cs="ＭＳ 明朝"/>
        <w:color w:val="000000"/>
        <w:kern w:val="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25B05C" w14:textId="77777777" w:rsidR="00A74385" w:rsidRDefault="00A74385">
      <w:r>
        <w:separator/>
      </w:r>
    </w:p>
  </w:footnote>
  <w:footnote w:type="continuationSeparator" w:id="0">
    <w:p w14:paraId="36F0C05F" w14:textId="77777777" w:rsidR="00A74385" w:rsidRDefault="00A743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2C7"/>
    <w:rsid w:val="00A74385"/>
    <w:rsid w:val="00EF62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25A2CEC0"/>
  <w14:defaultImageDpi w14:val="0"/>
  <w15:docId w15:val="{2EE04A2F-3401-4F04-BD8E-4890B26AC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image" Target="media/image4.png"/><Relationship Id="rId18" Type="http://schemas.openxmlformats.org/officeDocument/2006/relationships/footer" Target="footer7.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footer" Target="footer4.xml"/><Relationship Id="rId17" Type="http://schemas.openxmlformats.org/officeDocument/2006/relationships/image" Target="media/image6.png"/><Relationship Id="rId2" Type="http://schemas.openxmlformats.org/officeDocument/2006/relationships/settings" Target="settings.xml"/><Relationship Id="rId16" Type="http://schemas.openxmlformats.org/officeDocument/2006/relationships/footer" Target="footer6.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3.png"/><Relationship Id="rId5" Type="http://schemas.openxmlformats.org/officeDocument/2006/relationships/endnotes" Target="endnotes.xml"/><Relationship Id="rId15" Type="http://schemas.openxmlformats.org/officeDocument/2006/relationships/image" Target="media/image5.png"/><Relationship Id="rId10" Type="http://schemas.openxmlformats.org/officeDocument/2006/relationships/footer" Target="footer3.xml"/><Relationship Id="rId19" Type="http://schemas.openxmlformats.org/officeDocument/2006/relationships/footer" Target="footer8.xml"/><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footer" Target="footer5.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907</Words>
  <Characters>5170</Characters>
  <Application>Microsoft Office Word</Application>
  <DocSecurity>0</DocSecurity>
  <Lines>43</Lines>
  <Paragraphs>12</Paragraphs>
  <ScaleCrop>false</ScaleCrop>
  <Company/>
  <LinksUpToDate>false</LinksUpToDate>
  <CharactersWithSpaces>6065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machiko noda</dc:creator>
  <cp:keywords/>
  <dc:description/>
  <cp:lastModifiedBy>machiko noda</cp:lastModifiedBy>
  <cp:revision>2</cp:revision>
  <dcterms:created xsi:type="dcterms:W3CDTF">2023-11-07T08:44:00Z</dcterms:created>
  <dcterms:modified xsi:type="dcterms:W3CDTF">2023-11-07T08:44:00Z</dcterms:modified>
</cp:coreProperties>
</file>